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AF5EF8" w:rsidR="00C90FEC" w:rsidP="00BF0FBB" w:rsidRDefault="00C90FEC" w14:paraId="2f9336c" w14:textId="2f9336c">
      <w:pPr>
        <w:tabs>
          <w:tab w:val="left" w:pos="5940"/>
        </w:tabs>
        <w15:collapsed w:val="false"/>
        <w:rPr>
          <w:rFonts w:ascii="Arial" w:hAnsi="Arial" w:cs="Arial"/>
          <w:spacing w:val="8"/>
        </w:rPr>
      </w:pPr>
      <w:bookmarkStart w:name="_GoBack" w:id="0"/>
      <w:bookmarkEnd w:id="0"/>
      <w:r w:rsidRPr="00AF5EF8">
        <w:rPr>
          <w:rFonts w:ascii="Arial" w:hAnsi="Arial" w:cs="Arial"/>
        </w:rPr>
        <w:t xml:space="preserve">REPUBLIKA HRVATSKA </w:t>
      </w:r>
      <w:r w:rsidRPr="00AF5EF8">
        <w:rPr>
          <w:rFonts w:ascii="Arial" w:hAnsi="Arial" w:cs="Arial"/>
        </w:rPr>
        <w:tab/>
      </w:r>
      <w:r w:rsidRPr="00AF5EF8">
        <w:rPr>
          <w:rFonts w:ascii="Arial" w:hAnsi="Arial" w:cs="Arial"/>
        </w:rPr>
        <w:tab/>
      </w:r>
      <w:r w:rsidRPr="00AF5EF8">
        <w:rPr>
          <w:rFonts w:ascii="Arial" w:hAnsi="Arial" w:cs="Arial"/>
        </w:rPr>
        <w:tab/>
      </w:r>
    </w:p>
    <w:p w:rsidRPr="00AF5EF8" w:rsidR="00C90FEC" w:rsidP="00BF0FBB" w:rsidRDefault="00C90FEC">
      <w:pPr>
        <w:rPr>
          <w:rFonts w:ascii="Arial" w:hAnsi="Arial" w:cs="Arial"/>
        </w:rPr>
      </w:pPr>
      <w:r w:rsidRPr="00AF5EF8">
        <w:rPr>
          <w:rFonts w:ascii="Arial" w:hAnsi="Arial" w:cs="Arial"/>
        </w:rPr>
        <w:t>TRGOVAČKI SUD U PAZINU</w:t>
      </w:r>
      <w:r w:rsidRPr="00AF5EF8">
        <w:rPr>
          <w:rFonts w:ascii="Arial" w:hAnsi="Arial" w:cs="Arial"/>
        </w:rPr>
        <w:tab/>
      </w:r>
      <w:r w:rsidRPr="00AF5EF8">
        <w:rPr>
          <w:rFonts w:ascii="Arial" w:hAnsi="Arial" w:cs="Arial"/>
        </w:rPr>
        <w:tab/>
      </w:r>
      <w:r w:rsidRPr="00AF5EF8">
        <w:rPr>
          <w:rFonts w:ascii="Arial" w:hAnsi="Arial" w:cs="Arial"/>
        </w:rPr>
        <w:tab/>
      </w:r>
      <w:r w:rsidRPr="00AF5EF8">
        <w:rPr>
          <w:rFonts w:ascii="Arial" w:hAnsi="Arial" w:cs="Arial"/>
        </w:rPr>
        <w:tab/>
      </w:r>
      <w:r w:rsidRPr="00AF5EF8">
        <w:rPr>
          <w:rFonts w:ascii="Arial" w:hAnsi="Arial" w:cs="Arial"/>
        </w:rPr>
        <w:tab/>
      </w:r>
      <w:r w:rsidRPr="00AF5EF8">
        <w:rPr>
          <w:rFonts w:ascii="Arial" w:hAnsi="Arial" w:cs="Arial"/>
        </w:rPr>
        <w:tab/>
      </w:r>
    </w:p>
    <w:p w:rsidRPr="00AF5EF8" w:rsidR="00C90FEC" w:rsidP="00BF0FBB" w:rsidRDefault="00C90FEC">
      <w:pPr>
        <w:rPr>
          <w:rFonts w:ascii="Arial" w:hAnsi="Arial" w:cs="Arial"/>
        </w:rPr>
      </w:pPr>
      <w:r w:rsidRPr="00AF5EF8">
        <w:rPr>
          <w:rFonts w:ascii="Arial" w:hAnsi="Arial" w:cs="Arial"/>
        </w:rPr>
        <w:t xml:space="preserve">52000 PAZIN, Dršćevka 1 </w:t>
      </w:r>
      <w:r w:rsidRPr="00AF5EF8">
        <w:rPr>
          <w:rFonts w:ascii="Arial" w:hAnsi="Arial" w:cs="Arial"/>
        </w:rPr>
        <w:tab/>
      </w:r>
      <w:r w:rsidRPr="00AF5EF8">
        <w:rPr>
          <w:rFonts w:ascii="Arial" w:hAnsi="Arial" w:cs="Arial"/>
        </w:rPr>
        <w:tab/>
      </w:r>
      <w:r w:rsidRPr="00AF5EF8">
        <w:rPr>
          <w:rFonts w:ascii="Arial" w:hAnsi="Arial" w:cs="Arial"/>
        </w:rPr>
        <w:tab/>
      </w:r>
      <w:r w:rsidRPr="00AF5EF8">
        <w:rPr>
          <w:rFonts w:ascii="Arial" w:hAnsi="Arial" w:cs="Arial"/>
        </w:rPr>
        <w:tab/>
      </w:r>
      <w:r w:rsidRPr="00AF5EF8">
        <w:rPr>
          <w:rFonts w:ascii="Arial" w:hAnsi="Arial" w:cs="Arial"/>
        </w:rPr>
        <w:tab/>
      </w:r>
      <w:r w:rsidRPr="00AF5EF8">
        <w:rPr>
          <w:rFonts w:ascii="Arial" w:hAnsi="Arial" w:cs="Arial"/>
        </w:rPr>
        <w:tab/>
        <w:t xml:space="preserve">     </w:t>
      </w:r>
      <w:r w:rsidRPr="00AF5EF8" w:rsidR="00E05746">
        <w:rPr>
          <w:rFonts w:ascii="Arial" w:hAnsi="Arial" w:cs="Arial"/>
        </w:rPr>
        <w:t xml:space="preserve">   </w:t>
      </w:r>
      <w:r w:rsidRPr="00AF5EF8">
        <w:rPr>
          <w:rFonts w:ascii="Arial" w:hAnsi="Arial" w:cs="Arial"/>
        </w:rPr>
        <w:br/>
      </w:r>
      <w:r w:rsidRPr="00AF5EF8">
        <w:rPr>
          <w:rFonts w:ascii="Arial" w:hAnsi="Arial" w:cs="Arial"/>
        </w:rPr>
        <w:tab/>
      </w:r>
      <w:r w:rsidRPr="00AF5EF8">
        <w:rPr>
          <w:rFonts w:ascii="Arial" w:hAnsi="Arial" w:cs="Arial"/>
        </w:rPr>
        <w:tab/>
      </w:r>
      <w:r w:rsidRPr="00AF5EF8">
        <w:rPr>
          <w:rFonts w:ascii="Arial" w:hAnsi="Arial" w:cs="Arial"/>
        </w:rPr>
        <w:tab/>
      </w:r>
      <w:r w:rsidRPr="00AF5EF8">
        <w:rPr>
          <w:rFonts w:ascii="Arial" w:hAnsi="Arial" w:cs="Arial"/>
        </w:rPr>
        <w:tab/>
      </w:r>
      <w:r w:rsidRPr="00AF5EF8">
        <w:rPr>
          <w:rFonts w:ascii="Arial" w:hAnsi="Arial" w:cs="Arial"/>
        </w:rPr>
        <w:tab/>
      </w:r>
      <w:r w:rsidRPr="00AF5EF8">
        <w:rPr>
          <w:rFonts w:ascii="Arial" w:hAnsi="Arial" w:cs="Arial"/>
        </w:rPr>
        <w:tab/>
      </w:r>
      <w:r w:rsidRPr="00AF5EF8">
        <w:rPr>
          <w:rFonts w:ascii="Arial" w:hAnsi="Arial" w:cs="Arial"/>
        </w:rPr>
        <w:tab/>
      </w:r>
    </w:p>
    <w:p w:rsidRPr="00AF5EF8" w:rsidR="00B551A2" w:rsidP="00BF0FBB" w:rsidRDefault="00C90FEC">
      <w:pPr>
        <w:rPr>
          <w:rFonts w:ascii="Arial" w:hAnsi="Arial" w:cs="Arial"/>
        </w:rPr>
      </w:pPr>
      <w:r w:rsidRPr="00AF5EF8">
        <w:rPr>
          <w:rFonts w:ascii="Arial" w:hAnsi="Arial" w:cs="Arial"/>
        </w:rPr>
        <w:tab/>
      </w:r>
      <w:r w:rsidRPr="00AF5EF8">
        <w:rPr>
          <w:rFonts w:ascii="Arial" w:hAnsi="Arial" w:cs="Arial"/>
        </w:rPr>
        <w:tab/>
      </w:r>
    </w:p>
    <w:p w:rsidRPr="00AF5EF8" w:rsidR="00B551A2" w:rsidP="00BF0FBB" w:rsidRDefault="00B551A2">
      <w:pPr>
        <w:tabs>
          <w:tab w:val="left" w:pos="5940"/>
        </w:tabs>
        <w:jc w:val="right"/>
        <w:rPr>
          <w:rFonts w:ascii="Arial" w:hAnsi="Arial" w:cs="Arial"/>
          <w:spacing w:val="8"/>
        </w:rPr>
      </w:pPr>
      <w:r w:rsidRPr="00AF5EF8">
        <w:rPr>
          <w:rFonts w:ascii="Arial" w:hAnsi="Arial" w:cs="Arial"/>
        </w:rPr>
        <w:t>Posl. broj: 4 St-</w:t>
      </w:r>
      <w:r w:rsidR="007610FB">
        <w:rPr>
          <w:rFonts w:ascii="Arial" w:hAnsi="Arial" w:cs="Arial"/>
        </w:rPr>
        <w:t>89/2018-75</w:t>
      </w:r>
    </w:p>
    <w:p w:rsidRPr="00AF5EF8" w:rsidR="00C90FEC" w:rsidP="00BF0FBB" w:rsidRDefault="00C90FEC">
      <w:pPr>
        <w:rPr>
          <w:rFonts w:ascii="Arial" w:hAnsi="Arial" w:cs="Arial"/>
        </w:rPr>
      </w:pPr>
      <w:r w:rsidRPr="00AF5EF8">
        <w:rPr>
          <w:rFonts w:ascii="Arial" w:hAnsi="Arial" w:cs="Arial"/>
        </w:rPr>
        <w:tab/>
      </w:r>
    </w:p>
    <w:p w:rsidRPr="00AF5EF8" w:rsidR="00C90FEC" w:rsidP="00BF0FBB" w:rsidRDefault="00C90FEC">
      <w:pPr>
        <w:jc w:val="center"/>
        <w:rPr>
          <w:rFonts w:ascii="Arial" w:hAnsi="Arial" w:cs="Arial"/>
        </w:rPr>
      </w:pPr>
      <w:r w:rsidRPr="00AF5EF8">
        <w:rPr>
          <w:rFonts w:ascii="Arial" w:hAnsi="Arial" w:cs="Arial"/>
        </w:rPr>
        <w:t>Z A P I S N I K</w:t>
      </w:r>
    </w:p>
    <w:p w:rsidRPr="00AF5EF8" w:rsidR="00C90FEC" w:rsidP="00BF0FBB" w:rsidRDefault="00B551A2">
      <w:pPr>
        <w:jc w:val="center"/>
        <w:rPr>
          <w:rFonts w:ascii="Arial" w:hAnsi="Arial" w:cs="Arial"/>
        </w:rPr>
      </w:pPr>
      <w:r w:rsidRPr="00AF5EF8">
        <w:rPr>
          <w:rFonts w:ascii="Arial" w:hAnsi="Arial" w:cs="Arial"/>
        </w:rPr>
        <w:t>o</w:t>
      </w:r>
      <w:r w:rsidRPr="00AF5EF8" w:rsidR="00C90FEC">
        <w:rPr>
          <w:rFonts w:ascii="Arial" w:hAnsi="Arial" w:cs="Arial"/>
        </w:rPr>
        <w:t xml:space="preserve">d </w:t>
      </w:r>
      <w:r w:rsidR="00AF5EF8">
        <w:rPr>
          <w:rFonts w:ascii="Arial" w:hAnsi="Arial" w:cs="Arial"/>
        </w:rPr>
        <w:t>19. travnja 2021</w:t>
      </w:r>
      <w:r w:rsidRPr="00AF5EF8">
        <w:rPr>
          <w:rFonts w:ascii="Arial" w:hAnsi="Arial" w:cs="Arial"/>
        </w:rPr>
        <w:t>.</w:t>
      </w:r>
      <w:r w:rsidR="00AF5EF8">
        <w:rPr>
          <w:rFonts w:ascii="Arial" w:hAnsi="Arial" w:cs="Arial"/>
        </w:rPr>
        <w:t xml:space="preserve"> godine</w:t>
      </w:r>
      <w:r w:rsidRPr="00AF5EF8">
        <w:rPr>
          <w:rFonts w:ascii="Arial" w:hAnsi="Arial" w:cs="Arial"/>
        </w:rPr>
        <w:t xml:space="preserve"> </w:t>
      </w:r>
    </w:p>
    <w:p w:rsidRPr="00AF5EF8" w:rsidR="00C90FEC" w:rsidP="00BF0FBB" w:rsidRDefault="00EE09C8">
      <w:pPr>
        <w:jc w:val="center"/>
        <w:rPr>
          <w:rFonts w:ascii="Arial" w:hAnsi="Arial" w:cs="Arial"/>
        </w:rPr>
      </w:pPr>
      <w:r w:rsidRPr="00AF5EF8">
        <w:rPr>
          <w:rFonts w:ascii="Arial" w:hAnsi="Arial" w:cs="Arial"/>
        </w:rPr>
        <w:t>s</w:t>
      </w:r>
      <w:r w:rsidRPr="00AF5EF8" w:rsidR="00C90FEC">
        <w:rPr>
          <w:rFonts w:ascii="Arial" w:hAnsi="Arial" w:cs="Arial"/>
        </w:rPr>
        <w:t xml:space="preserve">astavljen kod Trgovačkog suda u Pazinu </w:t>
      </w:r>
    </w:p>
    <w:p w:rsidRPr="00AF5EF8" w:rsidR="00C90FEC" w:rsidP="00BF0FBB" w:rsidRDefault="00C90FEC">
      <w:pPr>
        <w:jc w:val="center"/>
        <w:rPr>
          <w:rFonts w:ascii="Arial" w:hAnsi="Arial" w:cs="Arial"/>
        </w:rPr>
      </w:pPr>
      <w:r w:rsidRPr="00AF5EF8">
        <w:rPr>
          <w:rFonts w:ascii="Arial" w:hAnsi="Arial" w:cs="Arial"/>
        </w:rPr>
        <w:t xml:space="preserve">o ročištu za raspravljanje i glasovanje o stečajnom planu </w:t>
      </w:r>
    </w:p>
    <w:p w:rsidRPr="00AF5EF8" w:rsidR="00C90FEC" w:rsidP="00BF0FBB" w:rsidRDefault="00C90FEC">
      <w:pPr>
        <w:jc w:val="center"/>
        <w:rPr>
          <w:rFonts w:ascii="Arial" w:hAnsi="Arial" w:cs="Arial"/>
        </w:rPr>
      </w:pPr>
      <w:r w:rsidRPr="00AF5EF8">
        <w:rPr>
          <w:rFonts w:ascii="Arial" w:hAnsi="Arial" w:cs="Arial"/>
        </w:rPr>
        <w:t>u stečajnom postupku nad dužnikom</w:t>
      </w:r>
    </w:p>
    <w:p w:rsidRPr="00AF5EF8" w:rsidR="00B551A2" w:rsidP="000D46D6" w:rsidRDefault="00AF5EF8">
      <w:pPr>
        <w:jc w:val="center"/>
        <w:rPr>
          <w:rFonts w:ascii="Arial" w:hAnsi="Arial" w:cs="Arial"/>
        </w:rPr>
      </w:pPr>
      <w:r>
        <w:rPr>
          <w:rFonts w:ascii="Arial" w:hAnsi="Arial" w:cs="Arial"/>
        </w:rPr>
        <w:t>DELTA 2B</w:t>
      </w:r>
      <w:r w:rsidRPr="00AF5EF8" w:rsidR="000D46D6">
        <w:rPr>
          <w:rFonts w:ascii="Arial" w:hAnsi="Arial" w:cs="Arial"/>
        </w:rPr>
        <w:t xml:space="preserve"> d.o.o. "u stečaju"</w:t>
      </w:r>
    </w:p>
    <w:p w:rsidR="00AF5EF8" w:rsidP="000D46D6" w:rsidRDefault="00AF5EF8">
      <w:pPr>
        <w:jc w:val="center"/>
        <w:rPr>
          <w:rFonts w:ascii="Arial" w:hAnsi="Arial" w:cs="Arial"/>
        </w:rPr>
      </w:pPr>
      <w:r>
        <w:rPr>
          <w:rFonts w:ascii="Arial" w:hAnsi="Arial" w:cs="Arial"/>
        </w:rPr>
        <w:t>Rabac, Obala Maršala Tita 2B</w:t>
      </w:r>
    </w:p>
    <w:p w:rsidRPr="00AF5EF8" w:rsidR="000D46D6" w:rsidP="000D46D6" w:rsidRDefault="000D46D6">
      <w:pPr>
        <w:jc w:val="center"/>
        <w:rPr>
          <w:rFonts w:ascii="Arial" w:hAnsi="Arial" w:cs="Arial"/>
        </w:rPr>
      </w:pPr>
      <w:r w:rsidRPr="00AF5EF8">
        <w:rPr>
          <w:rFonts w:ascii="Arial" w:hAnsi="Arial" w:cs="Arial"/>
        </w:rPr>
        <w:t xml:space="preserve">OIB: </w:t>
      </w:r>
      <w:r w:rsidR="00AF5EF8">
        <w:rPr>
          <w:rFonts w:ascii="Arial" w:hAnsi="Arial" w:cs="Arial"/>
        </w:rPr>
        <w:t>52499101824</w:t>
      </w:r>
    </w:p>
    <w:p w:rsidRPr="00AF5EF8" w:rsidR="00C90FEC" w:rsidP="00BF0FBB" w:rsidRDefault="00C90FEC">
      <w:pPr>
        <w:jc w:val="center"/>
        <w:rPr>
          <w:rFonts w:ascii="Arial" w:hAnsi="Arial" w:cs="Arial"/>
        </w:rPr>
      </w:pPr>
    </w:p>
    <w:p w:rsidRPr="00AF5EF8" w:rsidR="00C90FEC" w:rsidP="00BF0FBB" w:rsidRDefault="00C90FEC">
      <w:pPr>
        <w:ind w:firstLine="720"/>
        <w:jc w:val="center"/>
        <w:rPr>
          <w:rFonts w:ascii="Arial" w:hAnsi="Arial" w:cs="Arial"/>
        </w:rPr>
      </w:pPr>
      <w:r w:rsidRPr="00AF5EF8">
        <w:rPr>
          <w:rFonts w:ascii="Arial" w:hAnsi="Arial" w:cs="Arial"/>
        </w:rPr>
        <w:t xml:space="preserve">  </w:t>
      </w:r>
    </w:p>
    <w:p w:rsidRPr="00AF5EF8" w:rsidR="00C90FEC" w:rsidP="00BF0FBB" w:rsidRDefault="00C90FEC">
      <w:pPr>
        <w:jc w:val="both"/>
        <w:rPr>
          <w:rFonts w:ascii="Arial" w:hAnsi="Arial" w:cs="Arial"/>
        </w:rPr>
      </w:pPr>
      <w:r w:rsidRPr="00AF5EF8">
        <w:rPr>
          <w:rFonts w:ascii="Arial" w:hAnsi="Arial" w:cs="Arial"/>
        </w:rPr>
        <w:t>OD SUDA NAZOČNI:</w:t>
      </w:r>
    </w:p>
    <w:p w:rsidRPr="00AF5EF8" w:rsidR="00C90FEC" w:rsidP="00BF0FBB" w:rsidRDefault="00B551A2">
      <w:pPr>
        <w:jc w:val="both"/>
        <w:rPr>
          <w:rFonts w:ascii="Arial" w:hAnsi="Arial" w:cs="Arial"/>
        </w:rPr>
      </w:pPr>
      <w:r w:rsidRPr="00AF5EF8">
        <w:rPr>
          <w:rFonts w:ascii="Arial" w:hAnsi="Arial" w:cs="Arial"/>
        </w:rPr>
        <w:t>Tijana Licul</w:t>
      </w:r>
      <w:r w:rsidRPr="00AF5EF8" w:rsidR="00C90FEC">
        <w:rPr>
          <w:rFonts w:ascii="Arial" w:hAnsi="Arial" w:cs="Arial"/>
        </w:rPr>
        <w:t xml:space="preserve">, stečajna sutkinja </w:t>
      </w:r>
    </w:p>
    <w:p w:rsidRPr="00AF5EF8" w:rsidR="00C90FEC" w:rsidP="00BF0FBB" w:rsidRDefault="00B551A2">
      <w:pPr>
        <w:jc w:val="both"/>
        <w:rPr>
          <w:rFonts w:ascii="Arial" w:hAnsi="Arial" w:cs="Arial"/>
        </w:rPr>
      </w:pPr>
      <w:r w:rsidRPr="00AF5EF8">
        <w:rPr>
          <w:rFonts w:ascii="Arial" w:hAnsi="Arial" w:cs="Arial"/>
        </w:rPr>
        <w:t>Sanja Prodan</w:t>
      </w:r>
      <w:r w:rsidRPr="00AF5EF8" w:rsidR="00C90FEC">
        <w:rPr>
          <w:rFonts w:ascii="Arial" w:hAnsi="Arial" w:cs="Arial"/>
        </w:rPr>
        <w:t>, zapisničarka</w:t>
      </w:r>
    </w:p>
    <w:p w:rsidR="00C90FEC" w:rsidP="00BF0FBB" w:rsidRDefault="00C90FEC">
      <w:pPr>
        <w:jc w:val="both"/>
        <w:rPr>
          <w:rFonts w:ascii="Arial" w:hAnsi="Arial" w:cs="Arial"/>
        </w:rPr>
      </w:pPr>
    </w:p>
    <w:p w:rsidRPr="00AF5EF8" w:rsidR="0094164F" w:rsidP="00BF0FBB" w:rsidRDefault="0094164F">
      <w:pPr>
        <w:jc w:val="both"/>
        <w:rPr>
          <w:rFonts w:ascii="Arial" w:hAnsi="Arial" w:cs="Arial"/>
        </w:rPr>
      </w:pPr>
    </w:p>
    <w:p w:rsidRPr="00AF5EF8" w:rsidR="00C90FEC" w:rsidP="00BF0FBB" w:rsidRDefault="00C90FEC">
      <w:pPr>
        <w:jc w:val="center"/>
        <w:rPr>
          <w:rFonts w:ascii="Arial" w:hAnsi="Arial" w:cs="Arial"/>
        </w:rPr>
      </w:pPr>
      <w:r w:rsidRPr="00AF5EF8">
        <w:rPr>
          <w:rFonts w:ascii="Arial" w:hAnsi="Arial" w:cs="Arial"/>
        </w:rPr>
        <w:t xml:space="preserve">Početak u </w:t>
      </w:r>
      <w:r w:rsidRPr="00AF5EF8" w:rsidR="00BF71BB">
        <w:rPr>
          <w:rFonts w:ascii="Arial" w:hAnsi="Arial" w:cs="Arial"/>
        </w:rPr>
        <w:t>13</w:t>
      </w:r>
      <w:r w:rsidRPr="00AF5EF8">
        <w:rPr>
          <w:rFonts w:ascii="Arial" w:hAnsi="Arial" w:cs="Arial"/>
        </w:rPr>
        <w:t>:</w:t>
      </w:r>
      <w:r w:rsidRPr="00AF5EF8" w:rsidR="00B551A2">
        <w:rPr>
          <w:rFonts w:ascii="Arial" w:hAnsi="Arial" w:cs="Arial"/>
        </w:rPr>
        <w:t>0</w:t>
      </w:r>
      <w:r w:rsidRPr="00AF5EF8">
        <w:rPr>
          <w:rFonts w:ascii="Arial" w:hAnsi="Arial" w:cs="Arial"/>
        </w:rPr>
        <w:t>0 sati. Ročište je javno.</w:t>
      </w:r>
    </w:p>
    <w:p w:rsidRPr="00AF5EF8" w:rsidR="00B551A2" w:rsidP="00BF0FBB" w:rsidRDefault="00B551A2">
      <w:pPr>
        <w:jc w:val="both"/>
        <w:rPr>
          <w:rFonts w:ascii="Arial" w:hAnsi="Arial" w:cs="Arial"/>
        </w:rPr>
      </w:pPr>
    </w:p>
    <w:p w:rsidRPr="00AF5EF8" w:rsidR="00C90FEC" w:rsidP="00BF0FBB" w:rsidRDefault="00C90FEC">
      <w:pPr>
        <w:jc w:val="both"/>
        <w:rPr>
          <w:rFonts w:ascii="Arial" w:hAnsi="Arial" w:cs="Arial"/>
        </w:rPr>
      </w:pPr>
      <w:r w:rsidRPr="00AF5EF8">
        <w:rPr>
          <w:rFonts w:ascii="Arial" w:hAnsi="Arial" w:cs="Arial"/>
        </w:rPr>
        <w:t>Utvrđuje se da su pristupili:</w:t>
      </w:r>
    </w:p>
    <w:p w:rsidRPr="00AF5EF8" w:rsidR="00C90FEC" w:rsidP="00BF0FBB" w:rsidRDefault="00C90FEC">
      <w:pPr>
        <w:ind w:firstLine="708"/>
        <w:jc w:val="both"/>
        <w:rPr>
          <w:rFonts w:ascii="Arial" w:hAnsi="Arial" w:cs="Arial"/>
        </w:rPr>
      </w:pPr>
      <w:r w:rsidRPr="00AF5EF8">
        <w:rPr>
          <w:rFonts w:ascii="Arial" w:hAnsi="Arial" w:cs="Arial"/>
        </w:rPr>
        <w:t xml:space="preserve">- stečajni upravitelj </w:t>
      </w:r>
      <w:r w:rsidR="00AF5EF8">
        <w:rPr>
          <w:rFonts w:ascii="Arial" w:hAnsi="Arial" w:cs="Arial"/>
        </w:rPr>
        <w:t>Gordan Blagojević</w:t>
      </w:r>
    </w:p>
    <w:p w:rsidRPr="00AF5EF8" w:rsidR="00BF71BB" w:rsidP="00BF0FBB" w:rsidRDefault="00BF71BB">
      <w:pPr>
        <w:jc w:val="both"/>
        <w:rPr>
          <w:rFonts w:ascii="Arial" w:hAnsi="Arial" w:cs="Arial"/>
        </w:rPr>
      </w:pPr>
    </w:p>
    <w:p w:rsidRPr="00AF5EF8" w:rsidR="00BF71BB" w:rsidP="00BF0FBB" w:rsidRDefault="00BF71BB">
      <w:pPr>
        <w:jc w:val="both"/>
        <w:rPr>
          <w:rFonts w:ascii="Arial" w:hAnsi="Arial" w:cs="Arial"/>
        </w:rPr>
      </w:pPr>
      <w:r w:rsidRPr="00AF5EF8">
        <w:rPr>
          <w:rFonts w:ascii="Arial" w:hAnsi="Arial" w:cs="Arial"/>
        </w:rPr>
        <w:t>Za vjerovnike:</w:t>
      </w:r>
    </w:p>
    <w:p w:rsidRPr="00AF5EF8" w:rsidR="00BF71BB" w:rsidP="00BF0FBB" w:rsidRDefault="00BF71BB">
      <w:pPr>
        <w:ind w:firstLine="708"/>
        <w:jc w:val="both"/>
        <w:rPr>
          <w:rFonts w:ascii="Arial" w:hAnsi="Arial" w:cs="Arial"/>
        </w:rPr>
      </w:pPr>
      <w:r w:rsidRPr="00AF5EF8">
        <w:rPr>
          <w:rFonts w:ascii="Arial" w:hAnsi="Arial" w:cs="Arial"/>
        </w:rPr>
        <w:t xml:space="preserve">- </w:t>
      </w:r>
      <w:r w:rsidRPr="00AF5EF8" w:rsidR="004C165B">
        <w:rPr>
          <w:rFonts w:ascii="Arial" w:hAnsi="Arial" w:cs="Arial"/>
        </w:rPr>
        <w:t xml:space="preserve">za </w:t>
      </w:r>
      <w:r w:rsidR="00AF5EF8">
        <w:rPr>
          <w:rFonts w:ascii="Arial" w:hAnsi="Arial" w:cs="Arial"/>
        </w:rPr>
        <w:t>PIROS d.o.o. punomoćnik Marijan Belušić, odvjetnik u Labinu</w:t>
      </w:r>
    </w:p>
    <w:p w:rsidRPr="00AF5EF8" w:rsidR="00BF71BB" w:rsidP="00BF0FBB" w:rsidRDefault="00BF71BB">
      <w:pPr>
        <w:jc w:val="both"/>
        <w:rPr>
          <w:rFonts w:ascii="Arial" w:hAnsi="Arial" w:cs="Arial"/>
        </w:rPr>
      </w:pPr>
    </w:p>
    <w:p w:rsidR="008B379C" w:rsidP="00BF0FBB" w:rsidRDefault="00F04B18">
      <w:pPr>
        <w:jc w:val="both"/>
        <w:rPr>
          <w:rFonts w:ascii="Arial" w:hAnsi="Arial" w:cs="Arial"/>
        </w:rPr>
      </w:pPr>
      <w:r w:rsidRPr="00AF5EF8">
        <w:rPr>
          <w:rFonts w:ascii="Arial" w:hAnsi="Arial" w:cs="Arial"/>
        </w:rPr>
        <w:tab/>
        <w:t xml:space="preserve">Stečajni upravitelj je podnio stečajni plan </w:t>
      </w:r>
      <w:r w:rsidR="00AF5EF8">
        <w:rPr>
          <w:rFonts w:ascii="Arial" w:hAnsi="Arial" w:cs="Arial"/>
        </w:rPr>
        <w:t>17. ožujka 2021. godine</w:t>
      </w:r>
      <w:r w:rsidRPr="00AF5EF8">
        <w:rPr>
          <w:rFonts w:ascii="Arial" w:hAnsi="Arial" w:cs="Arial"/>
        </w:rPr>
        <w:t xml:space="preserve"> koji je objavljen na e-Oglasnoj ploči</w:t>
      </w:r>
      <w:r w:rsidRPr="00AF5EF8" w:rsidR="00F52A4F">
        <w:rPr>
          <w:rFonts w:ascii="Arial" w:hAnsi="Arial" w:cs="Arial"/>
        </w:rPr>
        <w:t xml:space="preserve"> suda</w:t>
      </w:r>
      <w:r w:rsidRPr="00AF5EF8">
        <w:rPr>
          <w:rFonts w:ascii="Arial" w:hAnsi="Arial" w:cs="Arial"/>
        </w:rPr>
        <w:t xml:space="preserve"> </w:t>
      </w:r>
      <w:r w:rsidR="00AF5EF8">
        <w:rPr>
          <w:rFonts w:ascii="Arial" w:hAnsi="Arial" w:cs="Arial"/>
        </w:rPr>
        <w:t>22. ožujka 2021</w:t>
      </w:r>
      <w:r w:rsidRPr="00AF5EF8" w:rsidR="00136434">
        <w:rPr>
          <w:rFonts w:ascii="Arial" w:hAnsi="Arial" w:cs="Arial"/>
        </w:rPr>
        <w:t xml:space="preserve">. </w:t>
      </w:r>
    </w:p>
    <w:p w:rsidRPr="00AF5EF8" w:rsidR="00AF5EF8" w:rsidP="00BF0FBB" w:rsidRDefault="00AF5EF8">
      <w:pPr>
        <w:jc w:val="both"/>
        <w:rPr>
          <w:rFonts w:ascii="Arial" w:hAnsi="Arial" w:cs="Arial"/>
        </w:rPr>
      </w:pPr>
    </w:p>
    <w:p w:rsidRPr="00AF5EF8" w:rsidR="00136434" w:rsidP="00BF0FBB" w:rsidRDefault="00136434">
      <w:pPr>
        <w:jc w:val="both"/>
        <w:rPr>
          <w:rFonts w:ascii="Arial" w:hAnsi="Arial" w:cs="Arial"/>
        </w:rPr>
      </w:pPr>
    </w:p>
    <w:p w:rsidRPr="00AF5EF8" w:rsidR="00F04B18" w:rsidP="008B379C" w:rsidRDefault="00F04B18">
      <w:pPr>
        <w:ind w:firstLine="708"/>
        <w:jc w:val="both"/>
        <w:rPr>
          <w:rFonts w:ascii="Arial" w:hAnsi="Arial" w:cs="Arial"/>
        </w:rPr>
      </w:pPr>
      <w:r w:rsidRPr="00AF5EF8">
        <w:rPr>
          <w:rFonts w:ascii="Arial" w:hAnsi="Arial" w:cs="Arial"/>
        </w:rPr>
        <w:t>Stečajni plan glasi:</w:t>
      </w:r>
    </w:p>
    <w:p w:rsidRPr="00AF5EF8" w:rsidR="00F04B18" w:rsidP="00BF0FBB" w:rsidRDefault="00F04B18">
      <w:pPr>
        <w:jc w:val="both"/>
        <w:rPr>
          <w:rFonts w:ascii="Arial" w:hAnsi="Arial" w:cs="Arial"/>
        </w:rPr>
      </w:pPr>
    </w:p>
    <w:p w:rsidRPr="00F968F6" w:rsidR="0094164F" w:rsidP="0094164F" w:rsidRDefault="0094164F">
      <w:pPr>
        <w:pStyle w:val="Default"/>
        <w:numPr>
          <w:ilvl w:val="0"/>
          <w:numId w:val="12"/>
        </w:numPr>
        <w:ind w:left="709"/>
        <w:jc w:val="both"/>
        <w:rPr>
          <w:rFonts w:ascii="Arial" w:hAnsi="Arial" w:cs="Arial"/>
          <w:color w:val="auto"/>
        </w:rPr>
      </w:pPr>
      <w:r w:rsidRPr="00F968F6">
        <w:rPr>
          <w:rFonts w:ascii="Arial" w:hAnsi="Arial" w:cs="Arial"/>
          <w:bCs/>
          <w:color w:val="auto"/>
        </w:rPr>
        <w:t xml:space="preserve">A. PRIPREMNA OSNOVA STEČAJNOG PLANA </w:t>
      </w:r>
    </w:p>
    <w:p w:rsidRPr="00F968F6" w:rsidR="0094164F" w:rsidP="0094164F" w:rsidRDefault="0094164F">
      <w:pPr>
        <w:pStyle w:val="Default"/>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Osnivači – članovi društva DELTA 2B d.o.o. Rabac, OIB 52499101824 su: Marcelo Bevignani, OIB 33700617732, Rabac, Obala Maršala Tita 2/B, ili Italia, CAP 50136 Firenze, Via Lorenzo Ghiberti 130, član društva i zakonski zastupnik dužnika do otvaranja stečajnog postupka, i Fulvio Bonini, OIB 12433893077, Italia, I 57034 Campo nell Elba (Li), Via Coste di Baldo 226, član društva, državljani Republike Italije, svaki sa po 50% poslovnih udjela. </w:t>
      </w:r>
    </w:p>
    <w:p w:rsidRPr="00F968F6" w:rsidR="0094164F" w:rsidP="0094164F" w:rsidRDefault="0094164F">
      <w:pPr>
        <w:pStyle w:val="Default"/>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Društveni ugovor o osnivanju društva sklopljen je 17. listopada 2008. godine. </w:t>
      </w:r>
    </w:p>
    <w:p w:rsidRPr="00F968F6" w:rsidR="0094164F" w:rsidP="0094164F" w:rsidRDefault="0094164F">
      <w:pPr>
        <w:pStyle w:val="Default"/>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Temeljni kapital društva je 20.000,00 kn. </w:t>
      </w:r>
    </w:p>
    <w:p w:rsidRPr="00F968F6" w:rsidR="0094164F" w:rsidP="0094164F" w:rsidRDefault="0094164F">
      <w:pPr>
        <w:pStyle w:val="Default"/>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lastRenderedPageBreak/>
        <w:t xml:space="preserve">Registrirana djelatnost društva je kupnja i prodaja robe, te obavljanje posredovanja na domaćem i inozemnom tržištu. </w:t>
      </w:r>
    </w:p>
    <w:p w:rsidRPr="00F968F6" w:rsidR="0094164F" w:rsidP="0094164F" w:rsidRDefault="0094164F">
      <w:pPr>
        <w:pStyle w:val="Default"/>
        <w:jc w:val="both"/>
        <w:rPr>
          <w:rFonts w:ascii="Arial" w:hAnsi="Arial" w:cs="Arial"/>
          <w:color w:val="auto"/>
        </w:rPr>
      </w:pPr>
    </w:p>
    <w:p w:rsidRPr="00F968F6" w:rsidR="0094164F" w:rsidP="0094164F" w:rsidRDefault="0094164F">
      <w:pPr>
        <w:pStyle w:val="Default"/>
        <w:ind w:firstLine="708"/>
        <w:jc w:val="both"/>
        <w:rPr>
          <w:rFonts w:ascii="Arial" w:hAnsi="Arial" w:cs="Arial"/>
          <w:bCs/>
          <w:color w:val="auto"/>
        </w:rPr>
      </w:pPr>
      <w:r w:rsidRPr="00F968F6">
        <w:rPr>
          <w:rFonts w:ascii="Arial" w:hAnsi="Arial" w:cs="Arial"/>
          <w:bCs/>
          <w:color w:val="auto"/>
        </w:rPr>
        <w:t xml:space="preserve">I. Otvaranje stečajnog postupka </w:t>
      </w:r>
    </w:p>
    <w:p w:rsidRPr="00F968F6" w:rsidR="0094164F" w:rsidP="0094164F" w:rsidRDefault="0094164F">
      <w:pPr>
        <w:pStyle w:val="Default"/>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Prijedlog za otvaranje stečajnog postupka podnijela je FINA-a 20. ožujka 2018</w:t>
      </w:r>
      <w:r>
        <w:rPr>
          <w:rFonts w:ascii="Arial" w:hAnsi="Arial" w:cs="Arial"/>
          <w:color w:val="auto"/>
        </w:rPr>
        <w:t xml:space="preserve">. </w:t>
      </w:r>
      <w:r w:rsidRPr="00F968F6">
        <w:rPr>
          <w:rFonts w:ascii="Arial" w:hAnsi="Arial" w:cs="Arial"/>
          <w:color w:val="auto"/>
        </w:rPr>
        <w:t xml:space="preserve"> godine. </w:t>
      </w: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Rješenjem Trgovačkog suda u Pazinu od 04.05.2018. pokrenut je prethodni postupak radi utvrđivanja pretpostavki za otvaranje stečajnog postupka nad dužnikom te je zakazano ročište za 04.06.2018. na koje nisu pristupili ni predlagatelj ni zakonski zastupnik dužnika Marcello Bevignani koji je međutim dostavio prokazni popis imovine, i nije sporio da mu je račun na dan 16.03.2018. neprekidno blokiran 120 dana te da na taj dan blokada iznosi 423.673,90 kn. </w:t>
      </w:r>
    </w:p>
    <w:p w:rsidRPr="00F968F6" w:rsidR="0094164F" w:rsidP="0094164F" w:rsidRDefault="0094164F">
      <w:pPr>
        <w:pStyle w:val="Default"/>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Slijedom iznijetog u prethodnom postupku je utvrđeno da postoji pretpostavka za otvaranje stečajnog postupka nad dužnikom – nesposobnost za plaćanje, pa je temeljem članka 129. i 130. Stečajnog zakona naslovni sud sana 15. lipnja 2018. godine donio rješenje o otvaranju stečajnog postupka, a istim rješenjem je stečajnim upraviteljem imenovan Gordan Blagojević. </w:t>
      </w:r>
    </w:p>
    <w:p w:rsidRPr="00F968F6" w:rsidR="0094164F" w:rsidP="0094164F" w:rsidRDefault="0094164F">
      <w:pPr>
        <w:pStyle w:val="Default"/>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bCs/>
          <w:color w:val="auto"/>
        </w:rPr>
        <w:t xml:space="preserve">Ispitno ročište </w:t>
      </w:r>
    </w:p>
    <w:p w:rsidR="0094164F" w:rsidP="0094164F" w:rsidRDefault="0094164F">
      <w:pPr>
        <w:pStyle w:val="Default"/>
        <w:ind w:firstLine="708"/>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Ispitno ročište održano je 19.11.2018.</w:t>
      </w:r>
    </w:p>
    <w:p w:rsidRPr="00F968F6" w:rsidR="0094164F" w:rsidP="0094164F" w:rsidRDefault="0094164F">
      <w:pPr>
        <w:pStyle w:val="Default"/>
        <w:jc w:val="both"/>
        <w:rPr>
          <w:rFonts w:ascii="Arial" w:hAnsi="Arial" w:cs="Arial"/>
          <w:color w:val="auto"/>
        </w:rPr>
      </w:pPr>
      <w:r w:rsidRPr="00F968F6">
        <w:rPr>
          <w:rFonts w:ascii="Arial" w:hAnsi="Arial" w:cs="Arial"/>
          <w:color w:val="auto"/>
        </w:rPr>
        <w:t xml:space="preserve"> </w:t>
      </w: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Na ispitnom ročištu ispitane su tri tražbine prijavljene u ukupnom iznosu od 1.172,815,14 kn. </w:t>
      </w:r>
    </w:p>
    <w:p w:rsidRPr="00F968F6" w:rsidR="0094164F" w:rsidP="0094164F" w:rsidRDefault="0094164F">
      <w:pPr>
        <w:pStyle w:val="Default"/>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Stečajni upravitelj se je u odnosu na prijavljene tražbine izjasnio se da : </w:t>
      </w: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-tražbinu vjerovnika PIROS d.o.o. Rabac, OIB 42929652864, priznaje u iznosu od 701.556,61 kn. kako je i prijavljena i to kao tražbinu drugog višeg isplatnog reda. Vjerovnik Fulvio Bonini u podnesku koji je neposredno pred ročište dostavio sudu osporio je navedenu tražbinu društva PIROS d.o.o. Rabac. </w:t>
      </w:r>
    </w:p>
    <w:p w:rsidRPr="00F968F6" w:rsidR="0094164F" w:rsidP="0094164F" w:rsidRDefault="0094164F">
      <w:pPr>
        <w:pStyle w:val="Default"/>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U odnosu na preostale dvije prijavljene tražbine (pozajmice vlasnika) stečajni upravitelj je predložio da sud donese rješenje kojima se iste obzirom na okolnost da se radi o tražbinama nižeg isplatnog reda odbace, i to: </w:t>
      </w: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 tražbina Fulvio Bonini, OIB 12433893077, prijavljena u iznosu od 420.876,03 kn, </w:t>
      </w: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 tražbina Marcela Bevignani, OIB 337006117732, prijavljena u iznosu od 50.382,50 kn. </w:t>
      </w:r>
    </w:p>
    <w:p w:rsidRPr="00F968F6" w:rsidR="0094164F" w:rsidP="0094164F" w:rsidRDefault="0094164F">
      <w:pPr>
        <w:pStyle w:val="Default"/>
        <w:ind w:firstLine="708"/>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Rješenjem naslovnog suda posl. broj: 4 St-89/18-32 od 29. siječnja 2019. godine odbačene su tražbine vjerovnika : Fulvia Boninia u iznosu od 420.876,03 kn, te Marcela Bevignanija u iznosu od 50.382,50 kn jer se radi o tražbinama nižeg isplatnog reda. </w:t>
      </w:r>
    </w:p>
    <w:p w:rsidRPr="00F968F6" w:rsidR="0094164F" w:rsidP="0094164F" w:rsidRDefault="0094164F">
      <w:pPr>
        <w:pStyle w:val="Default"/>
        <w:ind w:firstLine="708"/>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Istim rješenjem naslovni sud utvrđuje da je osporena tražbina stečajnog vjerovnika PIROS d.o.o. OIB 42929652864 u iznosu od 701.556,61 kn, te se upućuje vjerovnik PIROS d.o.o. na pokretanje parnice radi radi utvrđivanja njegove tražbine u iznosu od 701.556,61 kn. kao tražbine drugog višeg isplatnog reda, s tim da će stečajnog dužnika u tom postupku zastupati osporavatelj Fulvio Bonini. </w:t>
      </w:r>
    </w:p>
    <w:p w:rsidRPr="00F968F6" w:rsidR="0094164F" w:rsidP="0094164F" w:rsidRDefault="0094164F">
      <w:pPr>
        <w:pStyle w:val="Default"/>
        <w:jc w:val="both"/>
        <w:rPr>
          <w:rFonts w:ascii="Arial" w:hAnsi="Arial" w:cs="Arial"/>
          <w:bCs/>
          <w:color w:val="auto"/>
        </w:rPr>
      </w:pPr>
    </w:p>
    <w:p w:rsidRPr="00F968F6" w:rsidR="0094164F" w:rsidP="0094164F" w:rsidRDefault="0094164F">
      <w:pPr>
        <w:pStyle w:val="Default"/>
        <w:ind w:firstLine="708"/>
        <w:jc w:val="both"/>
        <w:rPr>
          <w:rFonts w:ascii="Arial" w:hAnsi="Arial" w:cs="Arial"/>
          <w:bCs/>
          <w:color w:val="auto"/>
        </w:rPr>
      </w:pPr>
      <w:r w:rsidRPr="00F968F6">
        <w:rPr>
          <w:rFonts w:ascii="Arial" w:hAnsi="Arial" w:cs="Arial"/>
          <w:bCs/>
          <w:color w:val="auto"/>
        </w:rPr>
        <w:t xml:space="preserve">Razlučni vjerovnici </w:t>
      </w:r>
    </w:p>
    <w:p w:rsidRPr="00F968F6" w:rsidR="0094164F" w:rsidP="0094164F" w:rsidRDefault="0094164F">
      <w:pPr>
        <w:pStyle w:val="Default"/>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Stečajni upravitelj zaprimio je i dvije obavijesti o postojanju razlučnih prava koje su dostavili vjerovnici koji su svoje tražbine prijavili i kao stečajni vjerovnici drugog višeg isplatnog reda. </w:t>
      </w: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 Fulvio Bonini, razlučno pravo temeljem zabilježene ovrhe po rješenju OS Pula, Stalna služba u Labinu, posl. broj: Ovr-4266/17 od 24.08.2017. na nekretninama stečajnog dužnika upisanim kod Općinskog suda u Pazinu, zemljišno knjižni odjel Labin označenim kao k.č. 309/1 ZGR i k.č. 1510/3, upisane u z.k.ul. 1079 k.o. Prkušnica radi naplate iznosa od 420.876,03 kn., </w:t>
      </w: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 PIROS d.o.o. Rabac, razlučno pravo temeljem Ugovora o zasnivanju založnog prava od 09.08.2017. na nekretninama stečajnog dužnika upisanim kod Općinskog suda u Pazinu, zemljišno knjižni odjel Labin, označenim kao k.č. 309/1 ZGR i k.č. 1510/3 upisana u z.k.ul. 1079, ; k.č. 309/2 ZGR upisana u z.k.ul. 2218 , suvlasnički dio 1/60 dijela, i k.č. 1510/5 upisana u z.k.ul. 229 k.o. Prkušnica , suvlasnički dio 24/144 dijela radi osiguranja novčane tražbine od 701.556,61 kn. </w:t>
      </w:r>
    </w:p>
    <w:p w:rsidRPr="00F968F6" w:rsidR="0094164F" w:rsidP="0094164F" w:rsidRDefault="0094164F">
      <w:pPr>
        <w:pStyle w:val="Default"/>
        <w:jc w:val="both"/>
        <w:rPr>
          <w:rFonts w:ascii="Arial" w:hAnsi="Arial" w:cs="Arial"/>
          <w:bCs/>
          <w:color w:val="auto"/>
        </w:rPr>
      </w:pPr>
    </w:p>
    <w:p w:rsidR="0094164F" w:rsidP="0094164F" w:rsidRDefault="0094164F">
      <w:pPr>
        <w:pStyle w:val="Default"/>
        <w:ind w:firstLine="708"/>
        <w:jc w:val="both"/>
        <w:rPr>
          <w:rFonts w:ascii="Arial" w:hAnsi="Arial" w:cs="Arial"/>
          <w:bCs/>
          <w:color w:val="auto"/>
        </w:rPr>
      </w:pPr>
      <w:r w:rsidRPr="00F968F6">
        <w:rPr>
          <w:rFonts w:ascii="Arial" w:hAnsi="Arial" w:cs="Arial"/>
          <w:bCs/>
          <w:color w:val="auto"/>
        </w:rPr>
        <w:t xml:space="preserve">Izlučni vjerovnici </w:t>
      </w:r>
    </w:p>
    <w:p w:rsidRPr="00F968F6" w:rsidR="0094164F" w:rsidP="0094164F" w:rsidRDefault="0094164F">
      <w:pPr>
        <w:pStyle w:val="Default"/>
        <w:ind w:firstLine="708"/>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Stečajni upravitelj nije zaprimio niti jednu obavijest o postojanju izlučnog prava na imovini stečajnog dužnika. </w:t>
      </w:r>
    </w:p>
    <w:p w:rsidRPr="00F968F6" w:rsidR="0094164F" w:rsidP="0094164F" w:rsidRDefault="0094164F">
      <w:pPr>
        <w:pStyle w:val="Default"/>
        <w:jc w:val="both"/>
        <w:rPr>
          <w:rFonts w:ascii="Arial" w:hAnsi="Arial" w:cs="Arial"/>
          <w:bCs/>
          <w:color w:val="auto"/>
        </w:rPr>
      </w:pPr>
    </w:p>
    <w:p w:rsidR="0094164F" w:rsidP="0094164F" w:rsidRDefault="0094164F">
      <w:pPr>
        <w:pStyle w:val="Default"/>
        <w:ind w:firstLine="708"/>
        <w:jc w:val="both"/>
        <w:rPr>
          <w:rFonts w:ascii="Arial" w:hAnsi="Arial" w:cs="Arial"/>
          <w:bCs/>
          <w:color w:val="auto"/>
        </w:rPr>
      </w:pPr>
      <w:r w:rsidRPr="00F968F6">
        <w:rPr>
          <w:rFonts w:ascii="Arial" w:hAnsi="Arial" w:cs="Arial"/>
          <w:bCs/>
          <w:color w:val="auto"/>
        </w:rPr>
        <w:t xml:space="preserve">Izvještajno ročište, skupštine vjerovnika </w:t>
      </w:r>
    </w:p>
    <w:p w:rsidRPr="00F968F6" w:rsidR="0094164F" w:rsidP="0094164F" w:rsidRDefault="0094164F">
      <w:pPr>
        <w:pStyle w:val="Default"/>
        <w:ind w:firstLine="708"/>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Izvještajno ročište održano je 19. studenog 2018. godine na kojemu su vjerovnici donijeli odluke kojima se: </w:t>
      </w: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 prihvaća izviješće stečajnog upravitelja, </w:t>
      </w: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 -određuje da će se nekretnine stečajnog dužnika prodavati kao cjelina putem FIN-e, sukladno članku 247. SZ, </w:t>
      </w: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 daje suglasnost stečajnom upravitelju za angažiranje stalnog sudskog vještaka građevinske struke Jasmine Lilić radi procjene nekretnina u vlasništvu stečajnog dužnika, </w:t>
      </w: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 daje suglasnost stečajnom upravitelju za izdavanje punomoći odvjetniku radi zastupanja u sudskim i upravnim sporovima. </w:t>
      </w:r>
    </w:p>
    <w:p w:rsidRPr="00F968F6" w:rsidR="0094164F" w:rsidP="0094164F" w:rsidRDefault="0094164F">
      <w:pPr>
        <w:pStyle w:val="Default"/>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Sukladno navedenim odlukama stalni sudski vještak građevinske struke Jasmina Lilić izradila je procjembeni elaborat kojim je vrijednost nekretnina stečajnog dužnika utvrdila u visini od 513.182,49 kn. </w:t>
      </w:r>
    </w:p>
    <w:p w:rsidRPr="00F968F6" w:rsidR="0094164F" w:rsidP="0094164F" w:rsidRDefault="0094164F">
      <w:pPr>
        <w:pStyle w:val="Default"/>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Stečajni upravitelj nalaz sudskog vještaka dostavio je naslovnom sudu 08. svibnja 2019. godine. </w:t>
      </w:r>
    </w:p>
    <w:p w:rsidRPr="00F968F6" w:rsidR="0094164F" w:rsidP="0094164F" w:rsidRDefault="0094164F">
      <w:pPr>
        <w:pStyle w:val="Default"/>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Dana 04. lipnja 2019. održano je ročište radi utvrđivanja vrijednosti nekretnina stečajnog dužnika na kojemu su se vjerovnici suglasili sa nalazom i mišljenjem sudskog vještaka da se sve dužnikove nekretnine prodaju putem FINA-e elektroničkom javnom dražbom za ukupan iznos od 513.182,49 kn. </w:t>
      </w:r>
    </w:p>
    <w:p w:rsidRPr="00F968F6" w:rsidR="0094164F" w:rsidP="0094164F" w:rsidRDefault="0094164F">
      <w:pPr>
        <w:pStyle w:val="Default"/>
        <w:ind w:firstLine="708"/>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Dana 07. lipnja 2019. godine naslovni sud pod posl.br. 4 St-89/18-41 donio je rješenje kojim se određuje da će nekretnine stečajnog dužnika DELTA 2B d.o.o. Rabac, sve upisane u u k.o. Prkušnica, i to: </w:t>
      </w: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 k.č. 309/2 ZGR, 10, suvlasnički dio 1/60 dijela </w:t>
      </w: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 k.č. 309/1 ZGR i 1510/3, u 1/1 dijela </w:t>
      </w: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 k.č. 145/1 ZGR i 145/ 6 ZGR, 11. suvlasnički udio: 2/60 dijela </w:t>
      </w: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 k.č. 1488, 11. suvlasnički udio: 1/60 dijela </w:t>
      </w: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 k.č. 1321/6, 11. suvlasnički udio: 1/60 dijela </w:t>
      </w: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 k.č. 1416/3, 11. suvlasnički udio: 1/60 dijela </w:t>
      </w: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 k.č.1424/1, 11. suvlasnički udio 1/60 dijela </w:t>
      </w: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 k.č. 1473/2, 11. suvlasnički udio 1/60 dijela </w:t>
      </w: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 k.č. 1489/1, 11. suvlasnički udio 1/60 dijela </w:t>
      </w: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 k.č. 1489/4, 11. suvlasnički udio: 1/60 dijela </w:t>
      </w: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 k.č. 1517, 11. suvlasnički udio 1/60 dijela </w:t>
      </w: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 k.č, 1579/4, 11. suvlasnički udio: 1/60 dijela </w:t>
      </w: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 k.č. 1579/9, 11. suvlasnički udio :1/60 dijela </w:t>
      </w: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 k.č. 2070/132, 11. suvlasnički udio: 1/60 dijela </w:t>
      </w: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 k.č. 2071/23, 11. suvlasnički udio: 1/60 dijela </w:t>
      </w: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 k.č. 1510/5, 7. suvlasnički udio 24/144 dijela </w:t>
      </w:r>
    </w:p>
    <w:p w:rsidRPr="00F968F6" w:rsidR="0094164F" w:rsidP="0094164F" w:rsidRDefault="0094164F">
      <w:pPr>
        <w:pStyle w:val="Default"/>
        <w:jc w:val="both"/>
        <w:rPr>
          <w:rFonts w:ascii="Arial" w:hAnsi="Arial" w:cs="Arial"/>
          <w:color w:val="auto"/>
        </w:rPr>
      </w:pPr>
      <w:r w:rsidRPr="00F968F6">
        <w:rPr>
          <w:rFonts w:ascii="Arial" w:hAnsi="Arial" w:cs="Arial"/>
          <w:color w:val="auto"/>
        </w:rPr>
        <w:t xml:space="preserve">prodavati kao cjelina po početnoj cijeni od 513.182,49 kn, elektroničkom javnom dražbom putem Financijske agencije. </w:t>
      </w:r>
    </w:p>
    <w:p w:rsidRPr="00F968F6" w:rsidR="0094164F" w:rsidP="0094164F" w:rsidRDefault="0094164F">
      <w:pPr>
        <w:pStyle w:val="Default"/>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Po pravomoćnosti prethodnog rješenje naslovni sud je dana 09.06.2020. pod posl.br. St-89/18-55 donio Zaključak o prodaji putem FINA-e provedbom elektroničke javne dražbe. </w:t>
      </w:r>
    </w:p>
    <w:p w:rsidRPr="00F968F6" w:rsidR="0094164F" w:rsidP="0094164F" w:rsidRDefault="0094164F">
      <w:pPr>
        <w:pStyle w:val="Default"/>
        <w:ind w:firstLine="708"/>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Zaključkom naslovnog suda posl.br. 4 St-89/2018-47 od 11. prosinca 2019. godine naloženo je računovodstvu Trgovačkog suda u Rijeci da iz sredstava za namirenje troškova stečajnog postupka Trgovačkog suda u Pazinu, isplati iznos 15.000,00 kn na račun stečajnog dužnika radi potrebe namirenja dospjelih obveza stečajne mase.</w:t>
      </w: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 </w:t>
      </w: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Temeljem poziva FINA-e od 17.06.2020., za uplatu predujma za provedbu elektroničke javne dražbe stečajni dužnik je izvršio uplatu iznosa 2.800,00 kn. u korist Financijske agencije. </w:t>
      </w:r>
    </w:p>
    <w:p w:rsidRPr="00F968F6" w:rsidR="0094164F" w:rsidP="0094164F" w:rsidRDefault="0094164F">
      <w:pPr>
        <w:pStyle w:val="Default"/>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FINA-a je 31.07.2020. objavila prodaju dužnikovih nekretnina po utvrđenoj cijeni od 513.182,49 kn, te je odredila početak elektroničke javne dražbe 08.10.2020. </w:t>
      </w:r>
    </w:p>
    <w:p w:rsidRPr="00F968F6" w:rsidR="0094164F" w:rsidP="0094164F" w:rsidRDefault="0094164F">
      <w:pPr>
        <w:pStyle w:val="Default"/>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Podneskom od 08. listopada 2020. godine stečajni vjerovnik PIROS d.o.o. izvijestio je sud da je Ugovorom od 08. listopada 2020. godine postao jedini vjerovnik u ovom postupku, kao i jedini član društva. Nastavno predlaže da se donese odluka o odgodi javne dražbe, te da se sazove skupština vjerovnika na kojoj će se stečajnom upravitelju predložiti izrada stečajnog plana. </w:t>
      </w:r>
    </w:p>
    <w:p w:rsidRPr="00F968F6" w:rsidR="0094164F" w:rsidP="0094164F" w:rsidRDefault="0094164F">
      <w:pPr>
        <w:pStyle w:val="Default"/>
        <w:ind w:firstLine="708"/>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Stečajni vjerovnik PIROS d.o.o. u svom podnesku navodi da je Ugovorom od 08. listopada 2020. godine, koji je potvrđen – solemniziran kod javnog bilježnika Rite Udovičić pod poslovnim brojem OV.2589/29020, vjerovnik Fulvio Bonini (čija prijava tražbine je odbačena rješenjem St-89/18-22 od 29.01.2019. godine) svoju tražbinu prema stečajnom dužniku ustupio vjerovniku PIROS d.o.o. Nadalje istim je Ugovorom Fulvio Bonini svoj poslovni udio u stečajnom dužniku ustupio PIROS d.o.o. OIB 42929652864, Rabac. </w:t>
      </w:r>
    </w:p>
    <w:p w:rsidRPr="00F968F6" w:rsidR="0094164F" w:rsidP="0094164F" w:rsidRDefault="0094164F">
      <w:pPr>
        <w:pStyle w:val="Default"/>
        <w:ind w:firstLine="708"/>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Rješenjem Trgovačkog suda u Pazinu posl.br. Tt-21/712-2 od 10. veljače 2021.g. u sudski registar upisana je promjena člana društva na način da je sada kao osnivač društva umjesto Fulvia Boninia, OIB 12433890377 Italija, I 57034 Campo nell Elba (LI), Via Coste di Baldo 226 kao osnivač/član društva upisano društvo PIROS d.o.o., OIB 42929652864, Rabac, M.Tita bb. </w:t>
      </w:r>
    </w:p>
    <w:p w:rsidRPr="00F968F6" w:rsidR="0094164F" w:rsidP="0094164F" w:rsidRDefault="0094164F">
      <w:pPr>
        <w:pStyle w:val="Default"/>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Sukladno navedenom društvo PIROS d.o.o. postaje jedini stečajni vjerovnik čija će se tražbina namirivati u stečajnom postupku slijedom čega isti predlaže izradu stečajnog plana kojim će se temeljem odredbe čl. 305. st. 2. t. 5. SZ odrediti da se imovina stečajnog dužnika prenese stečajnom vjerovniku, uz obvezu podmirenja troškova stečajnog postupka. </w:t>
      </w:r>
    </w:p>
    <w:p w:rsidRPr="00F968F6" w:rsidR="0094164F" w:rsidP="0094164F" w:rsidRDefault="0094164F">
      <w:pPr>
        <w:pStyle w:val="Default"/>
        <w:ind w:firstLine="708"/>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Rješenjem naslovnog suda poslovni broj 4 St-89/2018-63 od 12. listopada 2020. godine nalaže se Financijskoj agenciji da odgodi provedbu prodaje nekretnina dužnika. </w:t>
      </w:r>
    </w:p>
    <w:p w:rsidRPr="00F968F6" w:rsidR="0094164F" w:rsidP="0094164F" w:rsidRDefault="0094164F">
      <w:pPr>
        <w:pStyle w:val="Default"/>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Rješenjem naslovnog suda posl.br. 4 St-89/2018-64 od 12. listopada 2020. godine sazvana je skupština vjerovnika za 11. studenog 2020. godine, na kojoj je donijeta odluka kojom se stečajnom upravitelju nalaže da u roku od 30 dana dostavi sudu stečajni plan sukladno članku 303. st. 2. t. 5. Stečajnog zakona. </w:t>
      </w:r>
    </w:p>
    <w:p w:rsidRPr="00F968F6" w:rsidR="0094164F" w:rsidP="0094164F" w:rsidRDefault="0094164F">
      <w:pPr>
        <w:pStyle w:val="Default"/>
        <w:jc w:val="both"/>
        <w:rPr>
          <w:rFonts w:ascii="Arial" w:hAnsi="Arial" w:cs="Arial"/>
          <w:bCs/>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bCs/>
          <w:color w:val="auto"/>
        </w:rPr>
        <w:t xml:space="preserve">Zaposlenici </w:t>
      </w:r>
    </w:p>
    <w:p w:rsidRPr="00F968F6" w:rsidR="0094164F" w:rsidP="0094164F" w:rsidRDefault="0094164F">
      <w:pPr>
        <w:pStyle w:val="Default"/>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Stečajni dužnik na dan otvaranja stečajnog postupka nema niti jednog zaposlenika, niti ima iskazanih obveza prema zaposlenicima. </w:t>
      </w:r>
    </w:p>
    <w:p w:rsidRPr="00F968F6" w:rsidR="0094164F" w:rsidP="0094164F" w:rsidRDefault="0094164F">
      <w:pPr>
        <w:pStyle w:val="Default"/>
        <w:jc w:val="both"/>
        <w:rPr>
          <w:rFonts w:ascii="Arial" w:hAnsi="Arial" w:cs="Arial"/>
          <w:bCs/>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bCs/>
          <w:color w:val="auto"/>
        </w:rPr>
        <w:t xml:space="preserve">Financijski pokazatelji poslovanja stečajnog dužnika </w:t>
      </w:r>
    </w:p>
    <w:p w:rsidRPr="00F968F6" w:rsidR="0094164F" w:rsidP="0094164F" w:rsidRDefault="0094164F">
      <w:pPr>
        <w:pStyle w:val="Default"/>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Prema bruto bilanci stečajni dužnik na dan otvaranja stečajnog postupka 15.06. 2018. u svojim poslovnim knjigama iskazuje, slijedeća stanja: </w:t>
      </w: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 materijalna imovina (zemljišta, zgrade, poslovni prostor, nekretnine u pripremi 713.964,42 kn. </w:t>
      </w: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 obveze za zajmove i obveze prema dobavljačima (Piros d.o.o. i Fulvio Bonini) 724.375,82 kn. </w:t>
      </w: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 temeljni kapital 20.000,00 kn. </w:t>
      </w: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 preneseni gubitak prethodnih godina 26.658,91 kn. </w:t>
      </w: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 gubitak tekuće godine 3.752,49 kn. </w:t>
      </w:r>
    </w:p>
    <w:p w:rsidRPr="00F968F6" w:rsidR="0094164F" w:rsidP="0094164F" w:rsidRDefault="0094164F">
      <w:pPr>
        <w:pStyle w:val="Default"/>
        <w:jc w:val="both"/>
        <w:rPr>
          <w:rFonts w:ascii="Arial" w:hAnsi="Arial" w:cs="Arial"/>
          <w:color w:val="auto"/>
        </w:rPr>
      </w:pPr>
    </w:p>
    <w:p w:rsidR="0094164F" w:rsidP="0094164F" w:rsidRDefault="0094164F">
      <w:pPr>
        <w:pStyle w:val="Default"/>
        <w:ind w:firstLine="708"/>
        <w:jc w:val="both"/>
        <w:rPr>
          <w:rFonts w:ascii="Arial" w:hAnsi="Arial" w:cs="Arial"/>
          <w:color w:val="auto"/>
        </w:rPr>
      </w:pPr>
      <w:r w:rsidRPr="00F968F6">
        <w:rPr>
          <w:rFonts w:ascii="Arial" w:hAnsi="Arial" w:cs="Arial"/>
          <w:color w:val="auto"/>
        </w:rPr>
        <w:t>II.IMOVINA STEČAJNOG DUŽNIKA</w:t>
      </w: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 </w:t>
      </w: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Jedinu imovinu stečajnog dužnika čine nekretnine upisane u k.o. Prkušnica, označene kao: k.č.309/2 ZGR, 10. suvlasnički udio: 1/60 dijela; k.č. 309/1 ZGR I 1510/3, u 1/1 dijela;, k.č. 145/1 ZGR i 145/6 ZGR, 11. suvlasnički udio: 2/60 dijela;, k.č.1488, 11. suvlasnički udio: 1/60 dijela;, k.č. 1321/6, 11. suvlasnički udio 1/60 dijela;, k.č. 1416/3, 11. suvlasnički udio: 1/60 dijela;, k.č. 1424/1, 11. suvlasnički udio: 1/60 dijela;, k.č. 1473/2, 11. suvlasnički udio: 1/60 dijela;, k.č. 1489/1, 11. suvlasnički udio 1/60 dijela;, k.č. 1489/4, 11. suvlasnički udio 1/60 dijela;, k.č. 1517, 11.- suvlasnički udio: 1/60 dijela;, k.č. 1579/4, 11. suvlasnički udio: 1/60 dijela;, k.č. 1579/9, 11. suvlasnički udio: 1/60 dijela;, k.č. 2070/132, 11. suvlasnički udio 1/60 dijela;, k.č. 2071/23, 11. suvlasnički udio 1/60 dijela;, k.č. 1510/5, 7. suvlasnički udio 24/144 dijela. </w:t>
      </w:r>
    </w:p>
    <w:p w:rsidRPr="00F968F6" w:rsidR="0094164F" w:rsidP="0094164F" w:rsidRDefault="0094164F">
      <w:pPr>
        <w:pStyle w:val="Default"/>
        <w:ind w:firstLine="708"/>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Na dan otvaranja stečajnog postupka stečajni dužnik u svojim poslovnim knjigama iskazuje knjigovodstvenu vrijednost nekretnina u iznosu od 713.964,42 kn, dok je stalni sudski vještak građevinske struke u svom procjembenom elaborata utvrdio je njihovu vrijednost u iznosu od 513.182,49 kn. </w:t>
      </w:r>
    </w:p>
    <w:p w:rsidRPr="00F968F6" w:rsidR="0094164F" w:rsidP="0094164F" w:rsidRDefault="0094164F">
      <w:pPr>
        <w:pStyle w:val="Default"/>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III.TRAŽBINE VJEROVNIKA </w:t>
      </w:r>
    </w:p>
    <w:p w:rsidRPr="00F968F6" w:rsidR="0094164F" w:rsidP="0094164F" w:rsidRDefault="0094164F">
      <w:pPr>
        <w:pStyle w:val="Default"/>
        <w:jc w:val="both"/>
        <w:rPr>
          <w:rFonts w:ascii="Arial" w:hAnsi="Arial" w:cs="Arial"/>
          <w:color w:val="auto"/>
        </w:rPr>
      </w:pPr>
    </w:p>
    <w:p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Vjerovnici sa pravom odvojenog namirenja </w:t>
      </w:r>
    </w:p>
    <w:p w:rsidRPr="00F968F6" w:rsidR="0094164F" w:rsidP="0094164F" w:rsidRDefault="0094164F">
      <w:pPr>
        <w:pStyle w:val="Default"/>
        <w:ind w:firstLine="708"/>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 PIROS d.o.o. Rabac je u ovom stečajnom postupku prijavio tražbinu drugog višeg isplatnog reda u iznosu od 701.556,61 kn koja je osigurana založnim pravom temeljem Ugovora o zasnivanju založnog prava na nekretninama stečajnog dužnika označenim kao 309/1 ZGR i k.č. 1510/3; k.č. 309/2 ZGR i k.č. 1510/5 sve k.o. Prkušnica. </w:t>
      </w:r>
    </w:p>
    <w:p w:rsidRPr="00F968F6" w:rsidR="0094164F" w:rsidP="0094164F" w:rsidRDefault="0094164F">
      <w:pPr>
        <w:pStyle w:val="Default"/>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Međutim, u zemljišnim knjigama je zabilježena tužba radi pobijanja dužnikovih pravnih radnji posl. broj: P-43/18 OS Pula, Stalna služba u Labinu (sada P-389/19 OS u Pazinu, Stalna službe u Labinu) tužitelja Fulvia Boninija c/a prvo tužene Delta 2B d.o.o. i drugo tužene PIROS d.o.o. Tužitelj Fulvio Bonini elektroničkim podneskom dostavljenim OS Pazin na P-389/2019. od 15.01.2021. povukao je tužbeni zahtjev. Rješenjem Općinskog suda u Pazinu, Stalna služba u Labinu posl.br. 26 P-389/2019 od 10. veljače 2021. utvrđuje se da je tužba u ovoj parničnoj stvari povučena. Stranke su sudu dostavile podneske kojima se odriču prava na žalbu, te je sa 22.02.2021. odluka suda postala pravomoćna. </w:t>
      </w:r>
    </w:p>
    <w:p w:rsidRPr="00F968F6" w:rsidR="0094164F" w:rsidP="0094164F" w:rsidRDefault="0094164F">
      <w:pPr>
        <w:pStyle w:val="Default"/>
        <w:jc w:val="both"/>
        <w:rPr>
          <w:rFonts w:ascii="Arial" w:hAnsi="Arial" w:cs="Arial"/>
          <w:color w:val="auto"/>
        </w:rPr>
      </w:pPr>
    </w:p>
    <w:p w:rsidRPr="00F968F6" w:rsidR="0094164F" w:rsidP="0094164F" w:rsidRDefault="0094164F">
      <w:pPr>
        <w:pStyle w:val="Default"/>
        <w:ind w:firstLine="708"/>
        <w:jc w:val="both"/>
        <w:rPr>
          <w:rFonts w:ascii="Arial" w:hAnsi="Arial" w:cs="Arial"/>
          <w:bCs/>
          <w:color w:val="auto"/>
        </w:rPr>
      </w:pPr>
      <w:r w:rsidRPr="00F968F6">
        <w:rPr>
          <w:rFonts w:ascii="Arial" w:hAnsi="Arial" w:cs="Arial"/>
          <w:color w:val="auto"/>
        </w:rPr>
        <w:t xml:space="preserve">Nadalje uvodno označenim ugovorom od 08. listopada 2020. godine koji je potvrđen – solemniziran kod javnog bilježnika Rita Udovičić pod brojem OV. 2589/29020, </w:t>
      </w:r>
      <w:r w:rsidRPr="00F968F6">
        <w:rPr>
          <w:rFonts w:ascii="Arial" w:hAnsi="Arial" w:cs="Arial"/>
          <w:bCs/>
          <w:color w:val="auto"/>
        </w:rPr>
        <w:t xml:space="preserve">založni vjerovnik Fulvio Bonini svoju tražbinu u iznosu od 420.876,03 </w:t>
      </w:r>
      <w:r w:rsidRPr="00F968F6">
        <w:rPr>
          <w:rFonts w:ascii="Arial" w:hAnsi="Arial" w:cs="Arial"/>
          <w:color w:val="auto"/>
        </w:rPr>
        <w:t xml:space="preserve">za čiju naplatu je prije otvaranja stečajnog postupka pokrenuo ovršni postupak OVR-4266/17 (sada Ovr-21/19 TS Pazin) zabilježen na k.č. 309/1 ZGR i k.č. 1510/3 k.o. Prkušnica (alternativno prijavljena tražbina kao vjerovnika drugog višeg isplatnog reda u iznosu od 420.876,03 kn, odbačena je rješenjem St-89/18-32 od 29.01.2019. jer se radi o tražbini nižeg isplatnog reda) </w:t>
      </w:r>
      <w:r w:rsidRPr="00F968F6">
        <w:rPr>
          <w:rFonts w:ascii="Arial" w:hAnsi="Arial" w:cs="Arial"/>
          <w:bCs/>
          <w:color w:val="auto"/>
        </w:rPr>
        <w:t>ustupio vjerovniku PIROS d.o.o. M</w:t>
      </w:r>
      <w:r w:rsidRPr="00F968F6">
        <w:rPr>
          <w:rFonts w:ascii="Arial" w:hAnsi="Arial" w:cs="Arial"/>
          <w:color w:val="auto"/>
        </w:rPr>
        <w:t xml:space="preserve">eđutim, u zemljišnim knjigama je i dalje upisana zabilježba ovrhe posl. br. OVR-4266/17 OS Pula, Stalna služba u Labinu, (sada Ovr-21/19 TS Pazin) radi namirenja tražbine od 420.876,03 kn ovrhovoditelja Fulvia Boninia. Kako je temeljem uvodno označenog Ugovora između Fulvia Boninia kao prenositelja i društva PIROS d.o.o. kao stjecatelja, tražbina Fulvia Boninia iz tog postupka sada tražbina PIROS d.o.o., u provedbenoj osnovi stečajnog plana predlaže se </w:t>
      </w:r>
      <w:r w:rsidRPr="00F968F6">
        <w:rPr>
          <w:rFonts w:ascii="Arial" w:hAnsi="Arial" w:cs="Arial"/>
          <w:bCs/>
          <w:color w:val="auto"/>
        </w:rPr>
        <w:t xml:space="preserve">temeljem rješenja o potvrdi stečajnog plana brisanje zabilježba ovrhe OVR-4266/17 (sada Ovr-21/19 TS Pazin). </w:t>
      </w:r>
    </w:p>
    <w:p w:rsidRPr="00F968F6" w:rsidR="0094164F" w:rsidP="0094164F" w:rsidRDefault="0094164F">
      <w:pPr>
        <w:pStyle w:val="Default"/>
        <w:ind w:firstLine="708"/>
        <w:jc w:val="both"/>
        <w:rPr>
          <w:rFonts w:ascii="Arial" w:hAnsi="Arial" w:cs="Arial"/>
          <w:bCs/>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bCs/>
          <w:color w:val="auto"/>
        </w:rPr>
        <w:t xml:space="preserve">1.Trošak stečajnog postupka </w:t>
      </w: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Trošak stečajnog postupka i ostale obveze stečajne mase </w:t>
      </w: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1.1.</w:t>
      </w:r>
      <w:r>
        <w:rPr>
          <w:rFonts w:ascii="Arial" w:hAnsi="Arial" w:cs="Arial"/>
          <w:color w:val="auto"/>
        </w:rPr>
        <w:t xml:space="preserve"> </w:t>
      </w:r>
      <w:r w:rsidRPr="00F968F6">
        <w:rPr>
          <w:rFonts w:ascii="Arial" w:hAnsi="Arial" w:cs="Arial"/>
          <w:color w:val="auto"/>
        </w:rPr>
        <w:t xml:space="preserve">Naknada putnih troškova stečajnog upravitelja </w:t>
      </w: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Stečajni upravitelj obračunao je naknadu za učinjene putne troškove u obavljanje stečajno upraviteljske službe u ovom stečajnom postupku u ukupnom neto iznosu 1.601,00 kn odnosno bruto iznosu 2.640,63 kn. </w:t>
      </w: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Ocjenjuje se da je za predvidive putne troškove koji će nastati do obustave i zaključenja stečajnog postupka (1 ročište TS Pazin, primopredaja nekretnine Sv.</w:t>
      </w:r>
      <w:r>
        <w:rPr>
          <w:rFonts w:ascii="Arial" w:hAnsi="Arial" w:cs="Arial"/>
          <w:color w:val="auto"/>
        </w:rPr>
        <w:t xml:space="preserve"> </w:t>
      </w:r>
      <w:r w:rsidRPr="00F968F6">
        <w:rPr>
          <w:rFonts w:ascii="Arial" w:hAnsi="Arial" w:cs="Arial"/>
          <w:color w:val="auto"/>
        </w:rPr>
        <w:t xml:space="preserve">Marina-Labin) potrebno rezervirati bruto iznos 1.065,77 kn. </w:t>
      </w: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Slijedom iznijetoga ukupan iznos bruto naknade za putne troškove iznosi</w:t>
      </w:r>
      <w:r w:rsidR="008A2000">
        <w:rPr>
          <w:rFonts w:ascii="Arial" w:hAnsi="Arial" w:cs="Arial"/>
          <w:color w:val="auto"/>
        </w:rPr>
        <w:t xml:space="preserve"> </w:t>
      </w:r>
      <w:r w:rsidRPr="00F968F6">
        <w:rPr>
          <w:rFonts w:ascii="Arial" w:hAnsi="Arial" w:cs="Arial"/>
          <w:color w:val="auto"/>
        </w:rPr>
        <w:t xml:space="preserve">3.706,40 kn. </w:t>
      </w:r>
    </w:p>
    <w:p w:rsidR="0094164F" w:rsidP="0094164F" w:rsidRDefault="0094164F">
      <w:pPr>
        <w:pStyle w:val="Default"/>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1.2.</w:t>
      </w:r>
      <w:r>
        <w:rPr>
          <w:rFonts w:ascii="Arial" w:hAnsi="Arial" w:cs="Arial"/>
          <w:color w:val="auto"/>
        </w:rPr>
        <w:t xml:space="preserve"> </w:t>
      </w:r>
      <w:r w:rsidRPr="00F968F6">
        <w:rPr>
          <w:rFonts w:ascii="Arial" w:hAnsi="Arial" w:cs="Arial"/>
          <w:color w:val="auto"/>
        </w:rPr>
        <w:t xml:space="preserve">Nagrada stečajnom upravitelju </w:t>
      </w: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Nagrada stečajnom upravitelju koju će svojim rješenjem utvrditi stečajni sudac, prema Uredbi o kriterijima i načinu obračuna i plaćanja nagrade stečajnom upravitelju prema unovčenoj vrijednosti stečajne mase 513.182,49 kn, u bruto iznosu </w:t>
      </w:r>
      <w:r>
        <w:rPr>
          <w:rFonts w:ascii="Arial" w:hAnsi="Arial" w:cs="Arial"/>
          <w:color w:val="auto"/>
        </w:rPr>
        <w:t xml:space="preserve">od </w:t>
      </w:r>
      <w:r w:rsidRPr="00F968F6">
        <w:rPr>
          <w:rFonts w:ascii="Arial" w:hAnsi="Arial" w:cs="Arial"/>
          <w:color w:val="auto"/>
        </w:rPr>
        <w:t>61.054,00 kn. Troškovi doprinosa za zdravstveno osiguranje (7,5%)</w:t>
      </w:r>
      <w:r>
        <w:rPr>
          <w:rFonts w:ascii="Arial" w:hAnsi="Arial" w:cs="Arial"/>
          <w:color w:val="auto"/>
        </w:rPr>
        <w:t xml:space="preserve"> </w:t>
      </w:r>
      <w:r w:rsidRPr="00F968F6">
        <w:rPr>
          <w:rFonts w:ascii="Arial" w:hAnsi="Arial" w:cs="Arial"/>
          <w:color w:val="auto"/>
        </w:rPr>
        <w:t xml:space="preserve">4.580,00 kn. </w:t>
      </w:r>
    </w:p>
    <w:p w:rsidRPr="00F968F6" w:rsidR="0094164F" w:rsidP="0094164F" w:rsidRDefault="0094164F">
      <w:pPr>
        <w:pStyle w:val="Default"/>
        <w:jc w:val="both"/>
        <w:rPr>
          <w:rFonts w:ascii="Arial" w:hAnsi="Arial" w:cs="Arial"/>
          <w:color w:val="auto"/>
        </w:rPr>
      </w:pPr>
      <w:r w:rsidRPr="00F968F6">
        <w:rPr>
          <w:rFonts w:ascii="Arial" w:hAnsi="Arial" w:cs="Arial"/>
          <w:color w:val="auto"/>
        </w:rPr>
        <w:t>Sveukupno bruto nagrada stečajnog upravitelja</w:t>
      </w:r>
      <w:r>
        <w:rPr>
          <w:rFonts w:ascii="Arial" w:hAnsi="Arial" w:cs="Arial"/>
          <w:color w:val="auto"/>
        </w:rPr>
        <w:t xml:space="preserve"> </w:t>
      </w:r>
      <w:r w:rsidRPr="00F968F6">
        <w:rPr>
          <w:rFonts w:ascii="Arial" w:hAnsi="Arial" w:cs="Arial"/>
          <w:color w:val="auto"/>
        </w:rPr>
        <w:t xml:space="preserve">65.634,00 kn. </w:t>
      </w:r>
    </w:p>
    <w:p w:rsidR="0094164F" w:rsidP="0094164F" w:rsidRDefault="0094164F">
      <w:pPr>
        <w:pStyle w:val="Default"/>
        <w:jc w:val="both"/>
        <w:rPr>
          <w:rFonts w:ascii="Arial" w:hAnsi="Arial" w:cs="Arial"/>
          <w:bCs/>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bCs/>
          <w:color w:val="auto"/>
        </w:rPr>
        <w:t>Sveukupno troškovi stečajnog postupka sa potrebnim rezervacijama (putni trošak)</w:t>
      </w:r>
      <w:r>
        <w:rPr>
          <w:rFonts w:ascii="Arial" w:hAnsi="Arial" w:cs="Arial"/>
          <w:bCs/>
          <w:color w:val="auto"/>
        </w:rPr>
        <w:t xml:space="preserve"> 6</w:t>
      </w:r>
      <w:r w:rsidRPr="00F968F6">
        <w:rPr>
          <w:rFonts w:ascii="Arial" w:hAnsi="Arial" w:cs="Arial"/>
          <w:bCs/>
          <w:color w:val="auto"/>
        </w:rPr>
        <w:t xml:space="preserve">9.340,40 kn. </w:t>
      </w:r>
    </w:p>
    <w:p w:rsidR="0094164F" w:rsidP="0094164F" w:rsidRDefault="0094164F">
      <w:pPr>
        <w:pStyle w:val="Default"/>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2.</w:t>
      </w:r>
      <w:r>
        <w:rPr>
          <w:rFonts w:ascii="Arial" w:hAnsi="Arial" w:cs="Arial"/>
          <w:color w:val="auto"/>
        </w:rPr>
        <w:t xml:space="preserve"> </w:t>
      </w:r>
      <w:r w:rsidRPr="00F968F6">
        <w:rPr>
          <w:rFonts w:ascii="Arial" w:hAnsi="Arial" w:cs="Arial"/>
          <w:color w:val="auto"/>
        </w:rPr>
        <w:t xml:space="preserve">Ostale obveze stečajne mase </w:t>
      </w: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2.1.</w:t>
      </w:r>
      <w:r>
        <w:rPr>
          <w:rFonts w:ascii="Arial" w:hAnsi="Arial" w:cs="Arial"/>
          <w:color w:val="auto"/>
        </w:rPr>
        <w:t xml:space="preserve"> </w:t>
      </w:r>
      <w:r w:rsidRPr="00F968F6">
        <w:rPr>
          <w:rFonts w:ascii="Arial" w:hAnsi="Arial" w:cs="Arial"/>
          <w:color w:val="auto"/>
        </w:rPr>
        <w:t>Knjigovodstvene usluge (ugovor o djelu), bruto</w:t>
      </w:r>
      <w:r>
        <w:rPr>
          <w:rFonts w:ascii="Arial" w:hAnsi="Arial" w:cs="Arial"/>
          <w:color w:val="auto"/>
        </w:rPr>
        <w:t xml:space="preserve"> </w:t>
      </w:r>
      <w:r w:rsidRPr="00F968F6">
        <w:rPr>
          <w:rFonts w:ascii="Arial" w:hAnsi="Arial" w:cs="Arial"/>
          <w:color w:val="auto"/>
        </w:rPr>
        <w:t xml:space="preserve">4.000,00 kn. </w:t>
      </w: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2.2.</w:t>
      </w:r>
      <w:r>
        <w:rPr>
          <w:rFonts w:ascii="Arial" w:hAnsi="Arial" w:cs="Arial"/>
          <w:color w:val="auto"/>
        </w:rPr>
        <w:t xml:space="preserve"> </w:t>
      </w:r>
      <w:r w:rsidRPr="00F968F6">
        <w:rPr>
          <w:rFonts w:ascii="Arial" w:hAnsi="Arial" w:cs="Arial"/>
          <w:color w:val="auto"/>
        </w:rPr>
        <w:t>Izrada procjembenog elaborata po sudskom vještaku</w:t>
      </w:r>
      <w:r>
        <w:rPr>
          <w:rFonts w:ascii="Arial" w:hAnsi="Arial" w:cs="Arial"/>
          <w:color w:val="auto"/>
        </w:rPr>
        <w:t xml:space="preserve"> </w:t>
      </w:r>
      <w:r w:rsidRPr="00F968F6">
        <w:rPr>
          <w:rFonts w:ascii="Arial" w:hAnsi="Arial" w:cs="Arial"/>
          <w:color w:val="auto"/>
        </w:rPr>
        <w:t xml:space="preserve">5.375,00 kn. </w:t>
      </w:r>
    </w:p>
    <w:p w:rsidRPr="00F968F6" w:rsidR="0094164F" w:rsidP="0094164F" w:rsidRDefault="0094164F">
      <w:pPr>
        <w:pStyle w:val="Default"/>
        <w:ind w:left="708"/>
        <w:jc w:val="both"/>
        <w:rPr>
          <w:rFonts w:ascii="Arial" w:hAnsi="Arial" w:cs="Arial"/>
          <w:color w:val="auto"/>
        </w:rPr>
      </w:pPr>
      <w:r w:rsidRPr="00F968F6">
        <w:rPr>
          <w:rFonts w:ascii="Arial" w:hAnsi="Arial" w:cs="Arial"/>
          <w:color w:val="auto"/>
        </w:rPr>
        <w:t>2.3.</w:t>
      </w:r>
      <w:r>
        <w:rPr>
          <w:rFonts w:ascii="Arial" w:hAnsi="Arial" w:cs="Arial"/>
          <w:color w:val="auto"/>
        </w:rPr>
        <w:t xml:space="preserve"> </w:t>
      </w:r>
      <w:r w:rsidRPr="00F968F6">
        <w:rPr>
          <w:rFonts w:ascii="Arial" w:hAnsi="Arial" w:cs="Arial"/>
          <w:color w:val="auto"/>
        </w:rPr>
        <w:t>Vodovod Labin, mjesečna naknada 35,03 (VI/18- do predaje posjeda, 36x35,03))</w:t>
      </w:r>
      <w:r>
        <w:rPr>
          <w:rFonts w:ascii="Arial" w:hAnsi="Arial" w:cs="Arial"/>
          <w:color w:val="auto"/>
        </w:rPr>
        <w:t xml:space="preserve"> </w:t>
      </w:r>
      <w:r w:rsidRPr="00F968F6">
        <w:rPr>
          <w:rFonts w:ascii="Arial" w:hAnsi="Arial" w:cs="Arial"/>
          <w:color w:val="auto"/>
        </w:rPr>
        <w:t xml:space="preserve">261,08 kn. </w:t>
      </w: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2.4.</w:t>
      </w:r>
      <w:r>
        <w:rPr>
          <w:rFonts w:ascii="Arial" w:hAnsi="Arial" w:cs="Arial"/>
          <w:color w:val="auto"/>
        </w:rPr>
        <w:t xml:space="preserve"> </w:t>
      </w:r>
      <w:r w:rsidRPr="00F968F6">
        <w:rPr>
          <w:rFonts w:ascii="Arial" w:hAnsi="Arial" w:cs="Arial"/>
          <w:color w:val="auto"/>
        </w:rPr>
        <w:t>FIN</w:t>
      </w:r>
      <w:r>
        <w:rPr>
          <w:rFonts w:ascii="Arial" w:hAnsi="Arial" w:cs="Arial"/>
          <w:color w:val="auto"/>
        </w:rPr>
        <w:t>A</w:t>
      </w:r>
      <w:r w:rsidRPr="00F968F6">
        <w:rPr>
          <w:rFonts w:ascii="Arial" w:hAnsi="Arial" w:cs="Arial"/>
          <w:color w:val="auto"/>
        </w:rPr>
        <w:t>-a, javna objava financijskih izvješća</w:t>
      </w:r>
      <w:r>
        <w:rPr>
          <w:rFonts w:ascii="Arial" w:hAnsi="Arial" w:cs="Arial"/>
          <w:color w:val="auto"/>
        </w:rPr>
        <w:t xml:space="preserve"> </w:t>
      </w:r>
      <w:r w:rsidRPr="00F968F6">
        <w:rPr>
          <w:rFonts w:ascii="Arial" w:hAnsi="Arial" w:cs="Arial"/>
          <w:color w:val="auto"/>
        </w:rPr>
        <w:t xml:space="preserve">230,00 kn. </w:t>
      </w: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2.5.</w:t>
      </w:r>
      <w:r>
        <w:rPr>
          <w:rFonts w:ascii="Arial" w:hAnsi="Arial" w:cs="Arial"/>
          <w:color w:val="auto"/>
        </w:rPr>
        <w:t xml:space="preserve"> </w:t>
      </w:r>
      <w:r w:rsidRPr="00F968F6">
        <w:rPr>
          <w:rFonts w:ascii="Arial" w:hAnsi="Arial" w:cs="Arial"/>
          <w:color w:val="auto"/>
        </w:rPr>
        <w:t>FIN</w:t>
      </w:r>
      <w:r>
        <w:rPr>
          <w:rFonts w:ascii="Arial" w:hAnsi="Arial" w:cs="Arial"/>
          <w:color w:val="auto"/>
        </w:rPr>
        <w:t>A</w:t>
      </w:r>
      <w:r w:rsidRPr="00F968F6">
        <w:rPr>
          <w:rFonts w:ascii="Arial" w:hAnsi="Arial" w:cs="Arial"/>
          <w:color w:val="auto"/>
        </w:rPr>
        <w:t>-a, naknada za elektronički javnu dražbu</w:t>
      </w:r>
      <w:r>
        <w:rPr>
          <w:rFonts w:ascii="Arial" w:hAnsi="Arial" w:cs="Arial"/>
          <w:color w:val="auto"/>
        </w:rPr>
        <w:t xml:space="preserve"> </w:t>
      </w:r>
      <w:r w:rsidRPr="00F968F6">
        <w:rPr>
          <w:rFonts w:ascii="Arial" w:hAnsi="Arial" w:cs="Arial"/>
          <w:color w:val="auto"/>
        </w:rPr>
        <w:t xml:space="preserve">700,00 kn. </w:t>
      </w: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2.6.</w:t>
      </w:r>
      <w:r>
        <w:rPr>
          <w:rFonts w:ascii="Arial" w:hAnsi="Arial" w:cs="Arial"/>
          <w:color w:val="auto"/>
        </w:rPr>
        <w:t xml:space="preserve"> </w:t>
      </w:r>
      <w:r w:rsidRPr="00F968F6">
        <w:rPr>
          <w:rFonts w:ascii="Arial" w:hAnsi="Arial" w:cs="Arial"/>
          <w:color w:val="auto"/>
        </w:rPr>
        <w:t>Sitni materijalni troškovi (pečat, popravak brave</w:t>
      </w:r>
      <w:r>
        <w:rPr>
          <w:rFonts w:ascii="Arial" w:hAnsi="Arial" w:cs="Arial"/>
          <w:color w:val="auto"/>
        </w:rPr>
        <w:t xml:space="preserve">) </w:t>
      </w:r>
      <w:r w:rsidRPr="00F968F6">
        <w:rPr>
          <w:rFonts w:ascii="Arial" w:hAnsi="Arial" w:cs="Arial"/>
          <w:color w:val="auto"/>
        </w:rPr>
        <w:t xml:space="preserve">260,00 kn. </w:t>
      </w: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2.7.</w:t>
      </w:r>
      <w:r>
        <w:rPr>
          <w:rFonts w:ascii="Arial" w:hAnsi="Arial" w:cs="Arial"/>
          <w:color w:val="auto"/>
        </w:rPr>
        <w:t xml:space="preserve"> </w:t>
      </w:r>
      <w:r w:rsidRPr="00F968F6">
        <w:rPr>
          <w:rFonts w:ascii="Arial" w:hAnsi="Arial" w:cs="Arial"/>
          <w:color w:val="auto"/>
        </w:rPr>
        <w:t>Bankovna naknada /do sada nastala, rezervacija i trošak zatvaranja računa</w:t>
      </w:r>
      <w:r>
        <w:rPr>
          <w:rFonts w:ascii="Arial" w:hAnsi="Arial" w:cs="Arial"/>
          <w:color w:val="auto"/>
        </w:rPr>
        <w:t xml:space="preserve"> </w:t>
      </w:r>
      <w:r w:rsidRPr="00F968F6">
        <w:rPr>
          <w:rFonts w:ascii="Arial" w:hAnsi="Arial" w:cs="Arial"/>
          <w:color w:val="auto"/>
        </w:rPr>
        <w:t xml:space="preserve">2.000,00 kn. </w:t>
      </w: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2.8.</w:t>
      </w:r>
      <w:r>
        <w:rPr>
          <w:rFonts w:ascii="Arial" w:hAnsi="Arial" w:cs="Arial"/>
          <w:color w:val="auto"/>
        </w:rPr>
        <w:t xml:space="preserve"> </w:t>
      </w:r>
      <w:r w:rsidRPr="00F968F6">
        <w:rPr>
          <w:rFonts w:ascii="Arial" w:hAnsi="Arial" w:cs="Arial"/>
          <w:color w:val="auto"/>
        </w:rPr>
        <w:t>Javno bilježnička naknada i sudska taksa za prijavu prijenosa poslovnih udjela</w:t>
      </w:r>
      <w:r>
        <w:rPr>
          <w:rFonts w:ascii="Arial" w:hAnsi="Arial" w:cs="Arial"/>
          <w:color w:val="auto"/>
        </w:rPr>
        <w:t xml:space="preserve"> </w:t>
      </w:r>
      <w:r w:rsidRPr="00F968F6">
        <w:rPr>
          <w:rFonts w:ascii="Arial" w:hAnsi="Arial" w:cs="Arial"/>
          <w:color w:val="auto"/>
        </w:rPr>
        <w:t xml:space="preserve">885,00 kn. </w:t>
      </w: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2.</w:t>
      </w:r>
      <w:r>
        <w:rPr>
          <w:rFonts w:ascii="Arial" w:hAnsi="Arial" w:cs="Arial"/>
          <w:color w:val="auto"/>
        </w:rPr>
        <w:t>9</w:t>
      </w:r>
      <w:r w:rsidRPr="00F968F6">
        <w:rPr>
          <w:rFonts w:ascii="Arial" w:hAnsi="Arial" w:cs="Arial"/>
          <w:color w:val="auto"/>
        </w:rPr>
        <w:t>.</w:t>
      </w:r>
      <w:r>
        <w:rPr>
          <w:rFonts w:ascii="Arial" w:hAnsi="Arial" w:cs="Arial"/>
          <w:color w:val="auto"/>
        </w:rPr>
        <w:t xml:space="preserve"> </w:t>
      </w:r>
      <w:r w:rsidRPr="00F968F6">
        <w:rPr>
          <w:rFonts w:ascii="Arial" w:hAnsi="Arial" w:cs="Arial"/>
          <w:color w:val="auto"/>
        </w:rPr>
        <w:t xml:space="preserve">Rezervacija za buduće predvidive administrativne troškove 1.000,00 kn. </w:t>
      </w:r>
    </w:p>
    <w:p w:rsidR="0094164F" w:rsidP="0094164F" w:rsidRDefault="0094164F">
      <w:pPr>
        <w:pStyle w:val="Default"/>
        <w:jc w:val="both"/>
        <w:rPr>
          <w:rFonts w:ascii="Arial" w:hAnsi="Arial" w:cs="Arial"/>
          <w:bCs/>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bCs/>
          <w:color w:val="auto"/>
        </w:rPr>
        <w:t xml:space="preserve">Ukupno obveze stečajne mase sa potrebnim rezervacijama 15.711,08 kn. </w:t>
      </w:r>
    </w:p>
    <w:p w:rsidR="0094164F" w:rsidP="0094164F" w:rsidRDefault="0094164F">
      <w:pPr>
        <w:pStyle w:val="Default"/>
        <w:jc w:val="both"/>
        <w:rPr>
          <w:rFonts w:ascii="Arial" w:hAnsi="Arial" w:cs="Arial"/>
          <w:bCs/>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bCs/>
          <w:color w:val="auto"/>
        </w:rPr>
        <w:t xml:space="preserve">Sveukupni troškovi stečajnog postupka i ostalih obveza stečajne mase 85.051,48 kn. </w:t>
      </w:r>
    </w:p>
    <w:p w:rsidR="0094164F" w:rsidP="0094164F" w:rsidRDefault="0094164F">
      <w:pPr>
        <w:pStyle w:val="Default"/>
        <w:jc w:val="both"/>
        <w:rPr>
          <w:rFonts w:ascii="Arial" w:hAnsi="Arial" w:cs="Arial"/>
          <w:bCs/>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bCs/>
          <w:color w:val="auto"/>
        </w:rPr>
        <w:t xml:space="preserve">Vjerovnici prvog višeg isplatnog reda </w:t>
      </w:r>
    </w:p>
    <w:p w:rsidR="0094164F" w:rsidP="0094164F" w:rsidRDefault="0094164F">
      <w:pPr>
        <w:pStyle w:val="Default"/>
        <w:jc w:val="both"/>
        <w:rPr>
          <w:rFonts w:ascii="Arial" w:hAnsi="Arial" w:cs="Arial"/>
          <w:color w:val="auto"/>
        </w:rPr>
      </w:pPr>
    </w:p>
    <w:p w:rsidR="0094164F" w:rsidP="0094164F" w:rsidRDefault="0094164F">
      <w:pPr>
        <w:pStyle w:val="Default"/>
        <w:ind w:firstLine="708"/>
        <w:jc w:val="both"/>
        <w:rPr>
          <w:rFonts w:ascii="Arial" w:hAnsi="Arial" w:cs="Arial"/>
          <w:color w:val="auto"/>
        </w:rPr>
      </w:pPr>
      <w:r w:rsidRPr="00F968F6">
        <w:rPr>
          <w:rFonts w:ascii="Arial" w:hAnsi="Arial" w:cs="Arial"/>
          <w:color w:val="auto"/>
        </w:rPr>
        <w:t>Stečajni dužnik nema prijavljenih tražbi</w:t>
      </w:r>
      <w:r>
        <w:rPr>
          <w:rFonts w:ascii="Arial" w:hAnsi="Arial" w:cs="Arial"/>
          <w:color w:val="auto"/>
        </w:rPr>
        <w:t xml:space="preserve">na prvog višeg isplatnog reda. </w:t>
      </w:r>
    </w:p>
    <w:p w:rsidR="0094164F" w:rsidP="0094164F" w:rsidRDefault="0094164F">
      <w:pPr>
        <w:pStyle w:val="Default"/>
        <w:ind w:firstLine="708"/>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bCs/>
          <w:color w:val="auto"/>
        </w:rPr>
        <w:t xml:space="preserve">Vjerovnici drugog višeg isplatnog reda </w:t>
      </w:r>
    </w:p>
    <w:p w:rsidR="0094164F" w:rsidP="0094164F" w:rsidRDefault="0094164F">
      <w:pPr>
        <w:pStyle w:val="Default"/>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Tražbina jedinog vjerovnika drugog višeg isplatnog reda PIROS d.o.o. </w:t>
      </w:r>
      <w:r>
        <w:rPr>
          <w:rFonts w:ascii="Arial" w:hAnsi="Arial" w:cs="Arial"/>
          <w:color w:val="auto"/>
        </w:rPr>
        <w:t>Rabac u iznosu od 701.556,61 kn</w:t>
      </w:r>
      <w:r w:rsidRPr="00F968F6">
        <w:rPr>
          <w:rFonts w:ascii="Arial" w:hAnsi="Arial" w:cs="Arial"/>
          <w:color w:val="auto"/>
        </w:rPr>
        <w:t xml:space="preserve"> osporio je vjerovnik Fulvio Bonini, te je podnositelj prijave društvo PIROS d.o.o. Rabac upućen u parnicu radi utvrđenja tražbine u kojoj parnici posl.</w:t>
      </w:r>
      <w:r>
        <w:rPr>
          <w:rFonts w:ascii="Arial" w:hAnsi="Arial" w:cs="Arial"/>
          <w:color w:val="auto"/>
        </w:rPr>
        <w:t xml:space="preserve"> </w:t>
      </w:r>
      <w:r w:rsidRPr="00F968F6">
        <w:rPr>
          <w:rFonts w:ascii="Arial" w:hAnsi="Arial" w:cs="Arial"/>
          <w:color w:val="auto"/>
        </w:rPr>
        <w:t>br. P-106/2020 TS Pazin u ime i za račun dužnika Delta 2 B u stečaju d.o.o. zastupa osporavatelj zastupa Fulvio Bonini. Podneskom od 08.02.2021. tužitelj PIROS d.o.o. Rabac OIB 42929652864 povukao je tužbu u parničnom postupku P-106/2020 koji se vodi pred TS Pazin. Rješenjem TS Pazin poslovni broj 10 P-10</w:t>
      </w:r>
      <w:r>
        <w:rPr>
          <w:rFonts w:ascii="Arial" w:hAnsi="Arial" w:cs="Arial"/>
          <w:color w:val="auto"/>
        </w:rPr>
        <w:t xml:space="preserve">6/2020-28 od 09. veljače 2021. godine </w:t>
      </w:r>
      <w:r w:rsidRPr="00F968F6">
        <w:rPr>
          <w:rFonts w:ascii="Arial" w:hAnsi="Arial" w:cs="Arial"/>
          <w:color w:val="auto"/>
        </w:rPr>
        <w:t xml:space="preserve">utvrđuje se da je tužba u ovoj parničnoj stvari povučena, a odluka suda je postala pravomoćna. </w:t>
      </w:r>
    </w:p>
    <w:p w:rsidR="0094164F" w:rsidP="0094164F" w:rsidRDefault="0094164F">
      <w:pPr>
        <w:pStyle w:val="Default"/>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Slijedom iznijetoga stekli su se uvjeti da naslovni sud donese </w:t>
      </w:r>
      <w:r w:rsidRPr="00F968F6">
        <w:rPr>
          <w:rFonts w:ascii="Arial" w:hAnsi="Arial" w:cs="Arial"/>
          <w:bCs/>
          <w:color w:val="auto"/>
        </w:rPr>
        <w:t>dopunsko rješenje kojim se utvrđuje postojanje tražbine drugog višeg isplatnog</w:t>
      </w:r>
      <w:r>
        <w:rPr>
          <w:rFonts w:ascii="Arial" w:hAnsi="Arial" w:cs="Arial"/>
          <w:bCs/>
          <w:color w:val="auto"/>
        </w:rPr>
        <w:t xml:space="preserve"> reda u iznosu od 701.556,61 kn</w:t>
      </w:r>
      <w:r w:rsidRPr="00F968F6">
        <w:rPr>
          <w:rFonts w:ascii="Arial" w:hAnsi="Arial" w:cs="Arial"/>
          <w:bCs/>
          <w:color w:val="auto"/>
        </w:rPr>
        <w:t xml:space="preserve"> stečajnog vjerovnika PIROS d.o.o. Rabac. </w:t>
      </w:r>
    </w:p>
    <w:p w:rsidR="0094164F" w:rsidP="0094164F" w:rsidRDefault="0094164F">
      <w:pPr>
        <w:pStyle w:val="Default"/>
        <w:jc w:val="both"/>
        <w:rPr>
          <w:rFonts w:ascii="Arial" w:hAnsi="Arial" w:cs="Arial"/>
          <w:color w:val="auto"/>
        </w:rPr>
      </w:pPr>
    </w:p>
    <w:p w:rsidR="0094164F" w:rsidP="0094164F" w:rsidRDefault="0094164F">
      <w:pPr>
        <w:pStyle w:val="Default"/>
        <w:ind w:firstLine="708"/>
        <w:jc w:val="both"/>
        <w:rPr>
          <w:rFonts w:ascii="Arial" w:hAnsi="Arial" w:cs="Arial"/>
          <w:color w:val="auto"/>
        </w:rPr>
      </w:pPr>
    </w:p>
    <w:p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IV.ZAKLJUČENJE STEČAJA PREMA ODREDBAMA STEČAJNOG ZAKONA (redovni zakonski model namirenja) </w:t>
      </w:r>
    </w:p>
    <w:p w:rsidRPr="00F968F6" w:rsidR="0094164F" w:rsidP="0094164F" w:rsidRDefault="0094164F">
      <w:pPr>
        <w:pStyle w:val="Default"/>
        <w:ind w:firstLine="708"/>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Prema odredbama stečajnog zakona način prodaje nekretnina na kojima postoje razlučna prava prodaje se u stečajnom postupku na način da stečajni sud Zaključkom o prodaji utvrdi vrijednost nekretnine način prodaje i uvjete prodaje. </w:t>
      </w:r>
    </w:p>
    <w:p w:rsidR="0094164F" w:rsidP="0094164F" w:rsidRDefault="0094164F">
      <w:pPr>
        <w:pStyle w:val="Default"/>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Zaključkom naslovnog suda poslovni broj 4 St-89/18-55 od 09.06.2020. naslovni sud je utvrdio vrijednost predmetnih nekretnina u ukupnom iznosu od 513.182,49 kn. </w:t>
      </w:r>
    </w:p>
    <w:p w:rsidRPr="00F968F6" w:rsidR="0094164F" w:rsidP="0094164F" w:rsidRDefault="0094164F">
      <w:pPr>
        <w:pStyle w:val="Default"/>
        <w:jc w:val="both"/>
        <w:rPr>
          <w:rFonts w:ascii="Arial" w:hAnsi="Arial" w:cs="Arial"/>
          <w:color w:val="auto"/>
        </w:rPr>
      </w:pPr>
      <w:r w:rsidRPr="00F968F6">
        <w:rPr>
          <w:rFonts w:ascii="Arial" w:hAnsi="Arial" w:cs="Arial"/>
          <w:color w:val="auto"/>
        </w:rPr>
        <w:t xml:space="preserve">Prodaju nekretnine provodi Financijska agencija elektroničkom javnom dražbom. </w:t>
      </w:r>
    </w:p>
    <w:p w:rsidR="0094164F" w:rsidP="0094164F" w:rsidRDefault="0094164F">
      <w:pPr>
        <w:pStyle w:val="Default"/>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Nakon unovčenje nekretnine na kojoj postoji razlučno pravo sud će iz iznosa ostvarenog prodajom: namiriti troškove unovčenja, te namiriti tražbine razlučnih vjerovnika prema redoslijedu određenom pravilima ovršnog postupka. </w:t>
      </w:r>
    </w:p>
    <w:p w:rsidR="0094164F" w:rsidP="0094164F" w:rsidRDefault="0094164F">
      <w:pPr>
        <w:pStyle w:val="Default"/>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U konkretnom slučaju obzirom na okolnost da predmetne nekretnine koje bi se prodavale putem FIN</w:t>
      </w:r>
      <w:r>
        <w:rPr>
          <w:rFonts w:ascii="Arial" w:hAnsi="Arial" w:cs="Arial"/>
          <w:color w:val="auto"/>
        </w:rPr>
        <w:t>A</w:t>
      </w:r>
      <w:r w:rsidRPr="00F968F6">
        <w:rPr>
          <w:rFonts w:ascii="Arial" w:hAnsi="Arial" w:cs="Arial"/>
          <w:color w:val="auto"/>
        </w:rPr>
        <w:t xml:space="preserve">-e predstavljaju jedinu imovinu stečajnog dužnika, nakon što bi se iz ostvarene kupovnine namirili troškovi stečajnog postupka te iz preostalog iznosa razlučni vjerovnik, stvorile bi se uvjeti za zaključenje stečajnog postupka. </w:t>
      </w:r>
    </w:p>
    <w:p w:rsidRPr="0026419D" w:rsidR="0094164F" w:rsidP="0094164F" w:rsidRDefault="0094164F">
      <w:pPr>
        <w:pStyle w:val="Default"/>
        <w:numPr>
          <w:ilvl w:val="0"/>
          <w:numId w:val="13"/>
        </w:numPr>
        <w:jc w:val="both"/>
        <w:rPr>
          <w:rFonts w:ascii="Arial" w:hAnsi="Arial" w:cs="Arial"/>
          <w:color w:val="auto"/>
        </w:rPr>
      </w:pPr>
    </w:p>
    <w:p w:rsidRPr="0026419D" w:rsidR="0094164F" w:rsidP="0094164F" w:rsidRDefault="0094164F">
      <w:pPr>
        <w:pStyle w:val="Default"/>
        <w:numPr>
          <w:ilvl w:val="2"/>
          <w:numId w:val="13"/>
        </w:numPr>
        <w:jc w:val="both"/>
        <w:rPr>
          <w:rFonts w:ascii="Arial" w:hAnsi="Arial" w:cs="Arial"/>
          <w:color w:val="auto"/>
        </w:rPr>
      </w:pPr>
    </w:p>
    <w:p w:rsidRPr="00F968F6" w:rsidR="0094164F" w:rsidP="0094164F" w:rsidRDefault="0094164F">
      <w:pPr>
        <w:pStyle w:val="Default"/>
        <w:numPr>
          <w:ilvl w:val="7"/>
          <w:numId w:val="13"/>
        </w:numPr>
        <w:ind w:left="567"/>
        <w:jc w:val="both"/>
        <w:rPr>
          <w:rFonts w:ascii="Arial" w:hAnsi="Arial" w:cs="Arial"/>
          <w:color w:val="auto"/>
        </w:rPr>
      </w:pPr>
      <w:r w:rsidRPr="00F968F6">
        <w:rPr>
          <w:rFonts w:ascii="Arial" w:hAnsi="Arial" w:cs="Arial"/>
          <w:bCs/>
          <w:color w:val="auto"/>
        </w:rPr>
        <w:t xml:space="preserve">B. PROVEDBENA OSNOVA STEČAJNOG PLANA </w:t>
      </w:r>
    </w:p>
    <w:p w:rsidRPr="00F968F6" w:rsidR="0094164F" w:rsidP="0094164F" w:rsidRDefault="0094164F">
      <w:pPr>
        <w:pStyle w:val="Default"/>
        <w:jc w:val="both"/>
        <w:rPr>
          <w:rFonts w:ascii="Arial" w:hAnsi="Arial" w:cs="Arial"/>
          <w:color w:val="auto"/>
        </w:rPr>
      </w:pPr>
    </w:p>
    <w:p w:rsidRPr="00F968F6" w:rsidR="0094164F" w:rsidP="0094164F" w:rsidRDefault="0094164F">
      <w:pPr>
        <w:pStyle w:val="Default"/>
        <w:ind w:firstLine="567"/>
        <w:jc w:val="both"/>
        <w:rPr>
          <w:rFonts w:ascii="Arial" w:hAnsi="Arial" w:cs="Arial"/>
          <w:color w:val="auto"/>
        </w:rPr>
      </w:pPr>
      <w:r w:rsidRPr="00F968F6">
        <w:rPr>
          <w:rFonts w:ascii="Arial" w:hAnsi="Arial" w:cs="Arial"/>
          <w:bCs/>
          <w:color w:val="auto"/>
        </w:rPr>
        <w:t>I.</w:t>
      </w:r>
      <w:r>
        <w:rPr>
          <w:rFonts w:ascii="Arial" w:hAnsi="Arial" w:cs="Arial"/>
          <w:bCs/>
          <w:color w:val="auto"/>
        </w:rPr>
        <w:t xml:space="preserve"> </w:t>
      </w:r>
      <w:r w:rsidRPr="00F968F6">
        <w:rPr>
          <w:rFonts w:ascii="Arial" w:hAnsi="Arial" w:cs="Arial"/>
          <w:bCs/>
          <w:color w:val="auto"/>
        </w:rPr>
        <w:t xml:space="preserve">MODEL NAMIRENJA TRAŽBINA VJEROVNIKA </w:t>
      </w:r>
    </w:p>
    <w:p w:rsidR="0094164F" w:rsidP="0094164F" w:rsidRDefault="0094164F">
      <w:pPr>
        <w:pStyle w:val="Default"/>
        <w:jc w:val="both"/>
        <w:rPr>
          <w:rFonts w:ascii="Arial" w:hAnsi="Arial" w:cs="Arial"/>
          <w:bCs/>
          <w:color w:val="auto"/>
        </w:rPr>
      </w:pPr>
    </w:p>
    <w:p w:rsidRPr="00F968F6" w:rsidR="0094164F" w:rsidP="0094164F" w:rsidRDefault="0094164F">
      <w:pPr>
        <w:pStyle w:val="Default"/>
        <w:ind w:firstLine="567"/>
        <w:jc w:val="both"/>
        <w:rPr>
          <w:rFonts w:ascii="Arial" w:hAnsi="Arial" w:cs="Arial"/>
          <w:color w:val="auto"/>
        </w:rPr>
      </w:pPr>
      <w:r w:rsidRPr="00F968F6">
        <w:rPr>
          <w:rFonts w:ascii="Arial" w:hAnsi="Arial" w:cs="Arial"/>
          <w:bCs/>
          <w:color w:val="auto"/>
        </w:rPr>
        <w:t xml:space="preserve">Polazna osnova namirenja utvrđenih tražbina </w:t>
      </w:r>
    </w:p>
    <w:p w:rsidR="0094164F" w:rsidP="0094164F" w:rsidRDefault="0094164F">
      <w:pPr>
        <w:pStyle w:val="Default"/>
        <w:jc w:val="both"/>
        <w:rPr>
          <w:rFonts w:ascii="Arial" w:hAnsi="Arial" w:cs="Arial"/>
          <w:color w:val="auto"/>
        </w:rPr>
      </w:pPr>
    </w:p>
    <w:p w:rsidRPr="00F968F6" w:rsidR="0094164F" w:rsidP="0094164F" w:rsidRDefault="0094164F">
      <w:pPr>
        <w:pStyle w:val="Default"/>
        <w:ind w:firstLine="567"/>
        <w:jc w:val="both"/>
        <w:rPr>
          <w:rFonts w:ascii="Arial" w:hAnsi="Arial" w:cs="Arial"/>
          <w:color w:val="auto"/>
        </w:rPr>
      </w:pPr>
      <w:r w:rsidRPr="00F968F6">
        <w:rPr>
          <w:rFonts w:ascii="Arial" w:hAnsi="Arial" w:cs="Arial"/>
          <w:color w:val="auto"/>
        </w:rPr>
        <w:t xml:space="preserve">Odredbe članka 303. </w:t>
      </w:r>
      <w:r>
        <w:rPr>
          <w:rFonts w:ascii="Arial" w:hAnsi="Arial" w:cs="Arial"/>
          <w:color w:val="auto"/>
        </w:rPr>
        <w:t xml:space="preserve">SZ-a </w:t>
      </w:r>
      <w:r w:rsidRPr="00F968F6">
        <w:rPr>
          <w:rFonts w:ascii="Arial" w:hAnsi="Arial" w:cs="Arial"/>
          <w:color w:val="auto"/>
        </w:rPr>
        <w:t xml:space="preserve">dopuštaju nakon otvaranja stečajnog postupka izradu stečajnog plana u kojemu se može odstupiti od zakonskih odredbi o unovčenju i raspodjeli stečajne mase. </w:t>
      </w:r>
    </w:p>
    <w:p w:rsidR="0094164F" w:rsidP="0094164F" w:rsidRDefault="0094164F">
      <w:pPr>
        <w:pStyle w:val="Default"/>
        <w:ind w:firstLine="567"/>
        <w:jc w:val="both"/>
        <w:rPr>
          <w:rFonts w:ascii="Arial" w:hAnsi="Arial" w:cs="Arial"/>
          <w:color w:val="auto"/>
        </w:rPr>
      </w:pPr>
      <w:r w:rsidRPr="00F968F6">
        <w:rPr>
          <w:rFonts w:ascii="Arial" w:hAnsi="Arial" w:cs="Arial"/>
          <w:color w:val="auto"/>
        </w:rPr>
        <w:t>Stavkom 2. istog članka u točci 5. određeno je da se sva dužnikova imovina može rasp</w:t>
      </w:r>
      <w:r>
        <w:rPr>
          <w:rFonts w:ascii="Arial" w:hAnsi="Arial" w:cs="Arial"/>
          <w:color w:val="auto"/>
        </w:rPr>
        <w:t xml:space="preserve">odijeliti između vjerovnika. </w:t>
      </w:r>
    </w:p>
    <w:p w:rsidR="0094164F" w:rsidP="0094164F" w:rsidRDefault="0094164F">
      <w:pPr>
        <w:pStyle w:val="Default"/>
        <w:ind w:firstLine="567"/>
        <w:jc w:val="both"/>
        <w:rPr>
          <w:rFonts w:ascii="Arial" w:hAnsi="Arial" w:cs="Arial"/>
          <w:color w:val="auto"/>
        </w:rPr>
      </w:pPr>
    </w:p>
    <w:p w:rsidR="0094164F" w:rsidP="0094164F" w:rsidRDefault="0094164F">
      <w:pPr>
        <w:pStyle w:val="Default"/>
        <w:ind w:firstLine="567"/>
        <w:jc w:val="both"/>
        <w:rPr>
          <w:rFonts w:ascii="Arial" w:hAnsi="Arial" w:cs="Arial"/>
          <w:color w:val="auto"/>
        </w:rPr>
      </w:pPr>
      <w:r w:rsidRPr="00F968F6">
        <w:rPr>
          <w:rFonts w:ascii="Arial" w:hAnsi="Arial" w:cs="Arial"/>
          <w:color w:val="auto"/>
        </w:rPr>
        <w:t xml:space="preserve">Način namirenja tražbina vjerovnika </w:t>
      </w:r>
    </w:p>
    <w:p w:rsidRPr="00F968F6" w:rsidR="0094164F" w:rsidP="0094164F" w:rsidRDefault="0094164F">
      <w:pPr>
        <w:pStyle w:val="Default"/>
        <w:ind w:firstLine="567"/>
        <w:jc w:val="both"/>
        <w:rPr>
          <w:rFonts w:ascii="Arial" w:hAnsi="Arial" w:cs="Arial"/>
          <w:color w:val="auto"/>
        </w:rPr>
      </w:pPr>
    </w:p>
    <w:p w:rsidRPr="00F968F6" w:rsidR="0094164F" w:rsidP="0094164F" w:rsidRDefault="0094164F">
      <w:pPr>
        <w:pStyle w:val="Default"/>
        <w:ind w:firstLine="567"/>
        <w:jc w:val="both"/>
        <w:rPr>
          <w:rFonts w:ascii="Arial" w:hAnsi="Arial" w:cs="Arial"/>
          <w:color w:val="auto"/>
        </w:rPr>
      </w:pPr>
      <w:r w:rsidRPr="00F968F6">
        <w:rPr>
          <w:rFonts w:ascii="Arial" w:hAnsi="Arial" w:cs="Arial"/>
          <w:color w:val="auto"/>
        </w:rPr>
        <w:t>Stečajni vjerovnik PIROS d.o.o. Rabac, OIB 42929652864 kao jedini vjerovnik sa pravom glasa temeljem prijavljene tra</w:t>
      </w:r>
      <w:r>
        <w:rPr>
          <w:rFonts w:ascii="Arial" w:hAnsi="Arial" w:cs="Arial"/>
          <w:color w:val="auto"/>
        </w:rPr>
        <w:t>žbine u iznosu od 701.556,61 kn</w:t>
      </w:r>
      <w:r w:rsidRPr="00F968F6">
        <w:rPr>
          <w:rFonts w:ascii="Arial" w:hAnsi="Arial" w:cs="Arial"/>
          <w:color w:val="auto"/>
        </w:rPr>
        <w:t xml:space="preserve"> koja je osigurana razlučnim pravom predložio je izradu stečajnog plana kojim će</w:t>
      </w:r>
      <w:r>
        <w:rPr>
          <w:rFonts w:ascii="Arial" w:hAnsi="Arial" w:cs="Arial"/>
          <w:color w:val="auto"/>
        </w:rPr>
        <w:t xml:space="preserve"> se temeljem odredbi članka 303.</w:t>
      </w:r>
      <w:r w:rsidRPr="00F968F6">
        <w:rPr>
          <w:rFonts w:ascii="Arial" w:hAnsi="Arial" w:cs="Arial"/>
          <w:color w:val="auto"/>
        </w:rPr>
        <w:t xml:space="preserve"> stavka 2. točka 5. </w:t>
      </w:r>
      <w:r>
        <w:rPr>
          <w:rFonts w:ascii="Arial" w:hAnsi="Arial" w:cs="Arial"/>
          <w:color w:val="auto"/>
        </w:rPr>
        <w:t xml:space="preserve">SZ-a </w:t>
      </w:r>
      <w:r w:rsidRPr="00F968F6">
        <w:rPr>
          <w:rFonts w:ascii="Arial" w:hAnsi="Arial" w:cs="Arial"/>
          <w:color w:val="auto"/>
        </w:rPr>
        <w:t xml:space="preserve">odrediti da se namirenje tražbine provede na način da se imovina stečajnog dužnika prenese stečajnom vjerovniku, uz obvezu podmirenja troškova stečajnog postupka. Prijedlog jedinog stečajnog vjerovnika PIROS d.o.o. prihvaćen je na skupštini vjerovnika održanoj 19.11.2020. </w:t>
      </w:r>
    </w:p>
    <w:p w:rsidR="0094164F" w:rsidP="0094164F" w:rsidRDefault="0094164F">
      <w:pPr>
        <w:pStyle w:val="Default"/>
        <w:jc w:val="both"/>
        <w:rPr>
          <w:rFonts w:ascii="Arial" w:hAnsi="Arial" w:cs="Arial"/>
          <w:color w:val="auto"/>
        </w:rPr>
      </w:pPr>
    </w:p>
    <w:p w:rsidRPr="00F968F6" w:rsidR="0094164F" w:rsidP="0094164F" w:rsidRDefault="0094164F">
      <w:pPr>
        <w:pStyle w:val="Default"/>
        <w:ind w:firstLine="567"/>
        <w:jc w:val="both"/>
        <w:rPr>
          <w:rFonts w:ascii="Arial" w:hAnsi="Arial" w:cs="Arial"/>
          <w:color w:val="auto"/>
        </w:rPr>
      </w:pPr>
      <w:r w:rsidRPr="00F968F6">
        <w:rPr>
          <w:rFonts w:ascii="Arial" w:hAnsi="Arial" w:cs="Arial"/>
          <w:color w:val="auto"/>
        </w:rPr>
        <w:t>Slijedom prethodno iznijetoga ovim stečajnim planom predlaže se djelomično namirenje tražbine jedino</w:t>
      </w:r>
      <w:r>
        <w:rPr>
          <w:rFonts w:ascii="Arial" w:hAnsi="Arial" w:cs="Arial"/>
          <w:color w:val="auto"/>
        </w:rPr>
        <w:t>g stečajnog (ujedno i razlučnog</w:t>
      </w:r>
      <w:r w:rsidRPr="00F968F6">
        <w:rPr>
          <w:rFonts w:ascii="Arial" w:hAnsi="Arial" w:cs="Arial"/>
          <w:color w:val="auto"/>
        </w:rPr>
        <w:t>)vjerovnika PIROS d.o.o. Rabac, utv</w:t>
      </w:r>
      <w:r>
        <w:rPr>
          <w:rFonts w:ascii="Arial" w:hAnsi="Arial" w:cs="Arial"/>
          <w:color w:val="auto"/>
        </w:rPr>
        <w:t>rđena u iznosu od 701.556,61 kn</w:t>
      </w:r>
      <w:r w:rsidRPr="00F968F6">
        <w:rPr>
          <w:rFonts w:ascii="Arial" w:hAnsi="Arial" w:cs="Arial"/>
          <w:color w:val="auto"/>
        </w:rPr>
        <w:t xml:space="preserve"> na način da se sva imovina stečajnog dužnika koju čine nekretnine procijenjene vrijednosti 513.182,49 </w:t>
      </w:r>
      <w:r>
        <w:rPr>
          <w:rFonts w:ascii="Arial" w:hAnsi="Arial" w:cs="Arial"/>
          <w:color w:val="auto"/>
        </w:rPr>
        <w:t xml:space="preserve">kn </w:t>
      </w:r>
      <w:r w:rsidRPr="00F968F6">
        <w:rPr>
          <w:rFonts w:ascii="Arial" w:hAnsi="Arial" w:cs="Arial"/>
          <w:color w:val="auto"/>
        </w:rPr>
        <w:t xml:space="preserve">prenese na stečajnog vjerovnika PIROS d.o.o. Rabac. </w:t>
      </w:r>
    </w:p>
    <w:p w:rsidR="0094164F" w:rsidP="0094164F" w:rsidRDefault="0094164F">
      <w:pPr>
        <w:pStyle w:val="Default"/>
        <w:jc w:val="both"/>
        <w:rPr>
          <w:rFonts w:ascii="Arial" w:hAnsi="Arial" w:cs="Arial"/>
          <w:bCs/>
          <w:color w:val="auto"/>
        </w:rPr>
      </w:pPr>
    </w:p>
    <w:p w:rsidRPr="00F968F6" w:rsidR="0094164F" w:rsidP="0094164F" w:rsidRDefault="0094164F">
      <w:pPr>
        <w:pStyle w:val="Default"/>
        <w:ind w:firstLine="567"/>
        <w:jc w:val="both"/>
        <w:rPr>
          <w:rFonts w:ascii="Arial" w:hAnsi="Arial" w:cs="Arial"/>
          <w:color w:val="auto"/>
        </w:rPr>
      </w:pPr>
      <w:r w:rsidRPr="00F968F6">
        <w:rPr>
          <w:rFonts w:ascii="Arial" w:hAnsi="Arial" w:cs="Arial"/>
          <w:bCs/>
          <w:color w:val="auto"/>
        </w:rPr>
        <w:t xml:space="preserve">Nakon što stečajni (razlučni vjerovnik) PIROS d.o.o. Rabac na račun stečajnog dužnika uplati iznos potreban za obračunate troškove stečajnog postupka i pokriće nastalih i predvidivih obveza stečajne </w:t>
      </w:r>
      <w:r w:rsidRPr="00F968F6">
        <w:rPr>
          <w:rFonts w:ascii="Arial" w:hAnsi="Arial" w:cs="Arial"/>
          <w:color w:val="auto"/>
        </w:rPr>
        <w:t xml:space="preserve">mase koji će nastati do zaključenja stečajnog postupka u sveukupnom iznosu od 85.051,48 kn </w:t>
      </w:r>
      <w:r w:rsidRPr="00F968F6">
        <w:rPr>
          <w:rFonts w:ascii="Arial" w:hAnsi="Arial" w:cs="Arial"/>
          <w:bCs/>
          <w:color w:val="auto"/>
        </w:rPr>
        <w:t xml:space="preserve">na stečajnog vjerovnika PIROS d.o.o Rabac, prenese imovina stečajnog dužnika </w:t>
      </w:r>
      <w:r w:rsidRPr="00F968F6">
        <w:rPr>
          <w:rFonts w:ascii="Arial" w:hAnsi="Arial" w:cs="Arial"/>
          <w:color w:val="auto"/>
        </w:rPr>
        <w:t xml:space="preserve">Delta 2B d.o.o. „u stečaju“ Rabac, koju čine nekretnine označene kao: </w:t>
      </w:r>
    </w:p>
    <w:p w:rsidRPr="00F968F6" w:rsidR="0094164F" w:rsidP="0094164F" w:rsidRDefault="0094164F">
      <w:pPr>
        <w:pStyle w:val="Default"/>
        <w:ind w:firstLine="567"/>
        <w:jc w:val="both"/>
        <w:rPr>
          <w:rFonts w:ascii="Arial" w:hAnsi="Arial" w:cs="Arial"/>
          <w:color w:val="auto"/>
        </w:rPr>
      </w:pPr>
      <w:r w:rsidRPr="00F968F6">
        <w:rPr>
          <w:rFonts w:ascii="Arial" w:hAnsi="Arial" w:cs="Arial"/>
          <w:color w:val="auto"/>
        </w:rPr>
        <w:t>-</w:t>
      </w:r>
      <w:r>
        <w:rPr>
          <w:rFonts w:ascii="Arial" w:hAnsi="Arial" w:cs="Arial"/>
          <w:color w:val="auto"/>
        </w:rPr>
        <w:t xml:space="preserve"> </w:t>
      </w:r>
      <w:r w:rsidRPr="00F968F6">
        <w:rPr>
          <w:rFonts w:ascii="Arial" w:hAnsi="Arial" w:cs="Arial"/>
          <w:color w:val="auto"/>
        </w:rPr>
        <w:t xml:space="preserve">k.č. 309/2 ZGR, 10, suvlasnički dio 1/60 dijela </w:t>
      </w:r>
    </w:p>
    <w:p w:rsidRPr="00F968F6" w:rsidR="0094164F" w:rsidP="0094164F" w:rsidRDefault="0094164F">
      <w:pPr>
        <w:pStyle w:val="Default"/>
        <w:ind w:firstLine="567"/>
        <w:jc w:val="both"/>
        <w:rPr>
          <w:rFonts w:ascii="Arial" w:hAnsi="Arial" w:cs="Arial"/>
          <w:color w:val="auto"/>
        </w:rPr>
      </w:pPr>
      <w:r w:rsidRPr="00F968F6">
        <w:rPr>
          <w:rFonts w:ascii="Arial" w:hAnsi="Arial" w:cs="Arial"/>
          <w:color w:val="auto"/>
        </w:rPr>
        <w:t>-</w:t>
      </w:r>
      <w:r>
        <w:rPr>
          <w:rFonts w:ascii="Arial" w:hAnsi="Arial" w:cs="Arial"/>
          <w:color w:val="auto"/>
        </w:rPr>
        <w:t xml:space="preserve"> </w:t>
      </w:r>
      <w:r w:rsidRPr="00F968F6">
        <w:rPr>
          <w:rFonts w:ascii="Arial" w:hAnsi="Arial" w:cs="Arial"/>
          <w:color w:val="auto"/>
        </w:rPr>
        <w:t xml:space="preserve">k.č. 309/1 ZGR i 1510/3, u 1/1 dijela </w:t>
      </w:r>
    </w:p>
    <w:p w:rsidRPr="00F968F6" w:rsidR="0094164F" w:rsidP="0094164F" w:rsidRDefault="0094164F">
      <w:pPr>
        <w:pStyle w:val="Default"/>
        <w:ind w:firstLine="567"/>
        <w:jc w:val="both"/>
        <w:rPr>
          <w:rFonts w:ascii="Arial" w:hAnsi="Arial" w:cs="Arial"/>
          <w:color w:val="auto"/>
        </w:rPr>
      </w:pPr>
      <w:r w:rsidRPr="00F968F6">
        <w:rPr>
          <w:rFonts w:ascii="Arial" w:hAnsi="Arial" w:cs="Arial"/>
          <w:color w:val="auto"/>
        </w:rPr>
        <w:t>-</w:t>
      </w:r>
      <w:r>
        <w:rPr>
          <w:rFonts w:ascii="Arial" w:hAnsi="Arial" w:cs="Arial"/>
          <w:color w:val="auto"/>
        </w:rPr>
        <w:t xml:space="preserve"> </w:t>
      </w:r>
      <w:r w:rsidRPr="00F968F6">
        <w:rPr>
          <w:rFonts w:ascii="Arial" w:hAnsi="Arial" w:cs="Arial"/>
          <w:color w:val="auto"/>
        </w:rPr>
        <w:t xml:space="preserve">k.č. 145/1 ZGR i 145/ 6 ZGR, 11. suvlasnički udio: 2/60 dijela </w:t>
      </w:r>
    </w:p>
    <w:p w:rsidRPr="00F968F6" w:rsidR="0094164F" w:rsidP="0094164F" w:rsidRDefault="0094164F">
      <w:pPr>
        <w:pStyle w:val="Default"/>
        <w:ind w:firstLine="567"/>
        <w:jc w:val="both"/>
        <w:rPr>
          <w:rFonts w:ascii="Arial" w:hAnsi="Arial" w:cs="Arial"/>
          <w:color w:val="auto"/>
        </w:rPr>
      </w:pPr>
      <w:r w:rsidRPr="00F968F6">
        <w:rPr>
          <w:rFonts w:ascii="Arial" w:hAnsi="Arial" w:cs="Arial"/>
          <w:color w:val="auto"/>
        </w:rPr>
        <w:t>-</w:t>
      </w:r>
      <w:r>
        <w:rPr>
          <w:rFonts w:ascii="Arial" w:hAnsi="Arial" w:cs="Arial"/>
          <w:color w:val="auto"/>
        </w:rPr>
        <w:t xml:space="preserve"> </w:t>
      </w:r>
      <w:r w:rsidRPr="00F968F6">
        <w:rPr>
          <w:rFonts w:ascii="Arial" w:hAnsi="Arial" w:cs="Arial"/>
          <w:color w:val="auto"/>
        </w:rPr>
        <w:t xml:space="preserve">k.č. 1488, 11. suvlasnički udio: 1/60 dijela </w:t>
      </w:r>
    </w:p>
    <w:p w:rsidRPr="00F968F6" w:rsidR="0094164F" w:rsidP="0094164F" w:rsidRDefault="0094164F">
      <w:pPr>
        <w:pStyle w:val="Default"/>
        <w:ind w:firstLine="567"/>
        <w:jc w:val="both"/>
        <w:rPr>
          <w:rFonts w:ascii="Arial" w:hAnsi="Arial" w:cs="Arial"/>
          <w:color w:val="auto"/>
        </w:rPr>
      </w:pPr>
      <w:r w:rsidRPr="00F968F6">
        <w:rPr>
          <w:rFonts w:ascii="Arial" w:hAnsi="Arial" w:cs="Arial"/>
          <w:color w:val="auto"/>
        </w:rPr>
        <w:t>-</w:t>
      </w:r>
      <w:r>
        <w:rPr>
          <w:rFonts w:ascii="Arial" w:hAnsi="Arial" w:cs="Arial"/>
          <w:color w:val="auto"/>
        </w:rPr>
        <w:t xml:space="preserve"> </w:t>
      </w:r>
      <w:r w:rsidRPr="00F968F6">
        <w:rPr>
          <w:rFonts w:ascii="Arial" w:hAnsi="Arial" w:cs="Arial"/>
          <w:color w:val="auto"/>
        </w:rPr>
        <w:t xml:space="preserve">k.č. 1321/6, 11. suvlasnički udio: 1/60 dijela </w:t>
      </w:r>
    </w:p>
    <w:p w:rsidRPr="00F968F6" w:rsidR="0094164F" w:rsidP="0094164F" w:rsidRDefault="0094164F">
      <w:pPr>
        <w:pStyle w:val="Default"/>
        <w:ind w:firstLine="567"/>
        <w:jc w:val="both"/>
        <w:rPr>
          <w:rFonts w:ascii="Arial" w:hAnsi="Arial" w:cs="Arial"/>
          <w:color w:val="auto"/>
        </w:rPr>
      </w:pPr>
      <w:r w:rsidRPr="00F968F6">
        <w:rPr>
          <w:rFonts w:ascii="Arial" w:hAnsi="Arial" w:cs="Arial"/>
          <w:color w:val="auto"/>
        </w:rPr>
        <w:t>-</w:t>
      </w:r>
      <w:r>
        <w:rPr>
          <w:rFonts w:ascii="Arial" w:hAnsi="Arial" w:cs="Arial"/>
          <w:color w:val="auto"/>
        </w:rPr>
        <w:t xml:space="preserve"> </w:t>
      </w:r>
      <w:r w:rsidRPr="00F968F6">
        <w:rPr>
          <w:rFonts w:ascii="Arial" w:hAnsi="Arial" w:cs="Arial"/>
          <w:color w:val="auto"/>
        </w:rPr>
        <w:t xml:space="preserve">k.č. 1416/3, 11. suvlasnički udio: 1/60 dijela </w:t>
      </w:r>
    </w:p>
    <w:p w:rsidRPr="00F968F6" w:rsidR="0094164F" w:rsidP="0094164F" w:rsidRDefault="0094164F">
      <w:pPr>
        <w:pStyle w:val="Default"/>
        <w:ind w:firstLine="567"/>
        <w:jc w:val="both"/>
        <w:rPr>
          <w:rFonts w:ascii="Arial" w:hAnsi="Arial" w:cs="Arial"/>
          <w:color w:val="auto"/>
        </w:rPr>
      </w:pPr>
      <w:r w:rsidRPr="00F968F6">
        <w:rPr>
          <w:rFonts w:ascii="Arial" w:hAnsi="Arial" w:cs="Arial"/>
          <w:color w:val="auto"/>
        </w:rPr>
        <w:t>-</w:t>
      </w:r>
      <w:r>
        <w:rPr>
          <w:rFonts w:ascii="Arial" w:hAnsi="Arial" w:cs="Arial"/>
          <w:color w:val="auto"/>
        </w:rPr>
        <w:t xml:space="preserve"> </w:t>
      </w:r>
      <w:r w:rsidRPr="00F968F6">
        <w:rPr>
          <w:rFonts w:ascii="Arial" w:hAnsi="Arial" w:cs="Arial"/>
          <w:color w:val="auto"/>
        </w:rPr>
        <w:t xml:space="preserve">k.č.1424/1, 11. suvlasnički udio 1/60 dijela </w:t>
      </w:r>
    </w:p>
    <w:p w:rsidRPr="00F968F6" w:rsidR="0094164F" w:rsidP="0094164F" w:rsidRDefault="0094164F">
      <w:pPr>
        <w:pStyle w:val="Default"/>
        <w:ind w:firstLine="567"/>
        <w:jc w:val="both"/>
        <w:rPr>
          <w:rFonts w:ascii="Arial" w:hAnsi="Arial" w:cs="Arial"/>
          <w:color w:val="auto"/>
        </w:rPr>
      </w:pPr>
      <w:r w:rsidRPr="00F968F6">
        <w:rPr>
          <w:rFonts w:ascii="Arial" w:hAnsi="Arial" w:cs="Arial"/>
          <w:color w:val="auto"/>
        </w:rPr>
        <w:t>-</w:t>
      </w:r>
      <w:r>
        <w:rPr>
          <w:rFonts w:ascii="Arial" w:hAnsi="Arial" w:cs="Arial"/>
          <w:color w:val="auto"/>
        </w:rPr>
        <w:t xml:space="preserve"> </w:t>
      </w:r>
      <w:r w:rsidRPr="00F968F6">
        <w:rPr>
          <w:rFonts w:ascii="Arial" w:hAnsi="Arial" w:cs="Arial"/>
          <w:color w:val="auto"/>
        </w:rPr>
        <w:t xml:space="preserve">k.č. 1473/2, 11. suvlasnički udio 1/60 dijela </w:t>
      </w:r>
    </w:p>
    <w:p w:rsidRPr="00F968F6" w:rsidR="0094164F" w:rsidP="0094164F" w:rsidRDefault="0094164F">
      <w:pPr>
        <w:pStyle w:val="Default"/>
        <w:ind w:firstLine="567"/>
        <w:jc w:val="both"/>
        <w:rPr>
          <w:rFonts w:ascii="Arial" w:hAnsi="Arial" w:cs="Arial"/>
          <w:color w:val="auto"/>
        </w:rPr>
      </w:pPr>
      <w:r w:rsidRPr="00F968F6">
        <w:rPr>
          <w:rFonts w:ascii="Arial" w:hAnsi="Arial" w:cs="Arial"/>
          <w:color w:val="auto"/>
        </w:rPr>
        <w:t>-</w:t>
      </w:r>
      <w:r>
        <w:rPr>
          <w:rFonts w:ascii="Arial" w:hAnsi="Arial" w:cs="Arial"/>
          <w:color w:val="auto"/>
        </w:rPr>
        <w:t xml:space="preserve"> </w:t>
      </w:r>
      <w:r w:rsidRPr="00F968F6">
        <w:rPr>
          <w:rFonts w:ascii="Arial" w:hAnsi="Arial" w:cs="Arial"/>
          <w:color w:val="auto"/>
        </w:rPr>
        <w:t xml:space="preserve">k.č. 1489/1, 11. suvlasnički udio 1/60 dijela </w:t>
      </w:r>
    </w:p>
    <w:p w:rsidRPr="00F968F6" w:rsidR="0094164F" w:rsidP="0094164F" w:rsidRDefault="0094164F">
      <w:pPr>
        <w:pStyle w:val="Default"/>
        <w:ind w:firstLine="567"/>
        <w:jc w:val="both"/>
        <w:rPr>
          <w:rFonts w:ascii="Arial" w:hAnsi="Arial" w:cs="Arial"/>
          <w:color w:val="auto"/>
        </w:rPr>
      </w:pPr>
      <w:r w:rsidRPr="00F968F6">
        <w:rPr>
          <w:rFonts w:ascii="Arial" w:hAnsi="Arial" w:cs="Arial"/>
          <w:color w:val="auto"/>
        </w:rPr>
        <w:t>-</w:t>
      </w:r>
      <w:r>
        <w:rPr>
          <w:rFonts w:ascii="Arial" w:hAnsi="Arial" w:cs="Arial"/>
          <w:color w:val="auto"/>
        </w:rPr>
        <w:t xml:space="preserve"> </w:t>
      </w:r>
      <w:r w:rsidRPr="00F968F6">
        <w:rPr>
          <w:rFonts w:ascii="Arial" w:hAnsi="Arial" w:cs="Arial"/>
          <w:color w:val="auto"/>
        </w:rPr>
        <w:t xml:space="preserve">k.č. 1489/4, 11. suvlasnički udio: 1/60 dijela </w:t>
      </w:r>
    </w:p>
    <w:p w:rsidRPr="00F968F6" w:rsidR="0094164F" w:rsidP="0094164F" w:rsidRDefault="0094164F">
      <w:pPr>
        <w:pStyle w:val="Default"/>
        <w:ind w:firstLine="567"/>
        <w:jc w:val="both"/>
        <w:rPr>
          <w:rFonts w:ascii="Arial" w:hAnsi="Arial" w:cs="Arial"/>
          <w:color w:val="auto"/>
        </w:rPr>
      </w:pPr>
      <w:r w:rsidRPr="00F968F6">
        <w:rPr>
          <w:rFonts w:ascii="Arial" w:hAnsi="Arial" w:cs="Arial"/>
          <w:color w:val="auto"/>
        </w:rPr>
        <w:t>-</w:t>
      </w:r>
      <w:r>
        <w:rPr>
          <w:rFonts w:ascii="Arial" w:hAnsi="Arial" w:cs="Arial"/>
          <w:color w:val="auto"/>
        </w:rPr>
        <w:t xml:space="preserve"> </w:t>
      </w:r>
      <w:r w:rsidRPr="00F968F6">
        <w:rPr>
          <w:rFonts w:ascii="Arial" w:hAnsi="Arial" w:cs="Arial"/>
          <w:color w:val="auto"/>
        </w:rPr>
        <w:t xml:space="preserve">k.č. 1517, 11. suvlasnički udio 1/60 dijela </w:t>
      </w:r>
    </w:p>
    <w:p w:rsidRPr="00F968F6" w:rsidR="0094164F" w:rsidP="0094164F" w:rsidRDefault="0094164F">
      <w:pPr>
        <w:pStyle w:val="Default"/>
        <w:ind w:firstLine="567"/>
        <w:jc w:val="both"/>
        <w:rPr>
          <w:rFonts w:ascii="Arial" w:hAnsi="Arial" w:cs="Arial"/>
          <w:color w:val="auto"/>
        </w:rPr>
      </w:pPr>
      <w:r w:rsidRPr="00F968F6">
        <w:rPr>
          <w:rFonts w:ascii="Arial" w:hAnsi="Arial" w:cs="Arial"/>
          <w:color w:val="auto"/>
        </w:rPr>
        <w:t>-</w:t>
      </w:r>
      <w:r>
        <w:rPr>
          <w:rFonts w:ascii="Arial" w:hAnsi="Arial" w:cs="Arial"/>
          <w:color w:val="auto"/>
        </w:rPr>
        <w:t xml:space="preserve"> </w:t>
      </w:r>
      <w:r w:rsidRPr="00F968F6">
        <w:rPr>
          <w:rFonts w:ascii="Arial" w:hAnsi="Arial" w:cs="Arial"/>
          <w:color w:val="auto"/>
        </w:rPr>
        <w:t xml:space="preserve">k.č, 1579/4, 11. suvlasnički udio: 1/60 dijela </w:t>
      </w:r>
    </w:p>
    <w:p w:rsidRPr="00F968F6" w:rsidR="0094164F" w:rsidP="0094164F" w:rsidRDefault="0094164F">
      <w:pPr>
        <w:pStyle w:val="Default"/>
        <w:ind w:firstLine="567"/>
        <w:jc w:val="both"/>
        <w:rPr>
          <w:rFonts w:ascii="Arial" w:hAnsi="Arial" w:cs="Arial"/>
          <w:color w:val="auto"/>
        </w:rPr>
      </w:pPr>
      <w:r w:rsidRPr="00F968F6">
        <w:rPr>
          <w:rFonts w:ascii="Arial" w:hAnsi="Arial" w:cs="Arial"/>
          <w:color w:val="auto"/>
        </w:rPr>
        <w:t>-</w:t>
      </w:r>
      <w:r>
        <w:rPr>
          <w:rFonts w:ascii="Arial" w:hAnsi="Arial" w:cs="Arial"/>
          <w:color w:val="auto"/>
        </w:rPr>
        <w:t xml:space="preserve"> </w:t>
      </w:r>
      <w:r w:rsidRPr="00F968F6">
        <w:rPr>
          <w:rFonts w:ascii="Arial" w:hAnsi="Arial" w:cs="Arial"/>
          <w:color w:val="auto"/>
        </w:rPr>
        <w:t xml:space="preserve">k.č. 1579/9, 11. suvlasnički udio :1/60 dijela </w:t>
      </w:r>
    </w:p>
    <w:p w:rsidRPr="00F968F6" w:rsidR="0094164F" w:rsidP="0094164F" w:rsidRDefault="0094164F">
      <w:pPr>
        <w:pStyle w:val="Default"/>
        <w:ind w:firstLine="567"/>
        <w:jc w:val="both"/>
        <w:rPr>
          <w:rFonts w:ascii="Arial" w:hAnsi="Arial" w:cs="Arial"/>
          <w:color w:val="auto"/>
        </w:rPr>
      </w:pPr>
      <w:r w:rsidRPr="00F968F6">
        <w:rPr>
          <w:rFonts w:ascii="Arial" w:hAnsi="Arial" w:cs="Arial"/>
          <w:color w:val="auto"/>
        </w:rPr>
        <w:t>-</w:t>
      </w:r>
      <w:r>
        <w:rPr>
          <w:rFonts w:ascii="Arial" w:hAnsi="Arial" w:cs="Arial"/>
          <w:color w:val="auto"/>
        </w:rPr>
        <w:t xml:space="preserve"> </w:t>
      </w:r>
      <w:r w:rsidRPr="00F968F6">
        <w:rPr>
          <w:rFonts w:ascii="Arial" w:hAnsi="Arial" w:cs="Arial"/>
          <w:color w:val="auto"/>
        </w:rPr>
        <w:t xml:space="preserve">k.č. 2070/132, 11. suvlasnički udio: 1/60 dijela </w:t>
      </w:r>
    </w:p>
    <w:p w:rsidRPr="00F968F6" w:rsidR="0094164F" w:rsidP="0094164F" w:rsidRDefault="0094164F">
      <w:pPr>
        <w:pStyle w:val="Default"/>
        <w:ind w:firstLine="567"/>
        <w:jc w:val="both"/>
        <w:rPr>
          <w:rFonts w:ascii="Arial" w:hAnsi="Arial" w:cs="Arial"/>
          <w:color w:val="auto"/>
        </w:rPr>
      </w:pPr>
      <w:r w:rsidRPr="00F968F6">
        <w:rPr>
          <w:rFonts w:ascii="Arial" w:hAnsi="Arial" w:cs="Arial"/>
          <w:color w:val="auto"/>
        </w:rPr>
        <w:t>-</w:t>
      </w:r>
      <w:r>
        <w:rPr>
          <w:rFonts w:ascii="Arial" w:hAnsi="Arial" w:cs="Arial"/>
          <w:color w:val="auto"/>
        </w:rPr>
        <w:t xml:space="preserve"> </w:t>
      </w:r>
      <w:r w:rsidRPr="00F968F6">
        <w:rPr>
          <w:rFonts w:ascii="Arial" w:hAnsi="Arial" w:cs="Arial"/>
          <w:color w:val="auto"/>
        </w:rPr>
        <w:t xml:space="preserve">k.č. 2071/23, 11. suvlasnički udio: 1/60 dijela </w:t>
      </w:r>
    </w:p>
    <w:p w:rsidRPr="00F968F6" w:rsidR="0094164F" w:rsidP="0094164F" w:rsidRDefault="0094164F">
      <w:pPr>
        <w:pStyle w:val="Default"/>
        <w:ind w:firstLine="567"/>
        <w:jc w:val="both"/>
        <w:rPr>
          <w:rFonts w:ascii="Arial" w:hAnsi="Arial" w:cs="Arial"/>
          <w:color w:val="auto"/>
        </w:rPr>
      </w:pPr>
      <w:r w:rsidRPr="00F968F6">
        <w:rPr>
          <w:rFonts w:ascii="Arial" w:hAnsi="Arial" w:cs="Arial"/>
          <w:color w:val="auto"/>
        </w:rPr>
        <w:t>-</w:t>
      </w:r>
      <w:r>
        <w:rPr>
          <w:rFonts w:ascii="Arial" w:hAnsi="Arial" w:cs="Arial"/>
          <w:color w:val="auto"/>
        </w:rPr>
        <w:t xml:space="preserve"> </w:t>
      </w:r>
      <w:r w:rsidRPr="00F968F6">
        <w:rPr>
          <w:rFonts w:ascii="Arial" w:hAnsi="Arial" w:cs="Arial"/>
          <w:color w:val="auto"/>
        </w:rPr>
        <w:t xml:space="preserve">k.č. 1510/5, 7. suvlasnički udio 24/144 dijela </w:t>
      </w:r>
    </w:p>
    <w:p w:rsidR="0094164F" w:rsidP="0094164F" w:rsidRDefault="0094164F">
      <w:pPr>
        <w:pStyle w:val="Default"/>
        <w:jc w:val="both"/>
        <w:rPr>
          <w:rFonts w:ascii="Arial" w:hAnsi="Arial" w:cs="Arial"/>
          <w:color w:val="auto"/>
        </w:rPr>
      </w:pPr>
      <w:r w:rsidRPr="00F968F6">
        <w:rPr>
          <w:rFonts w:ascii="Arial" w:hAnsi="Arial" w:cs="Arial"/>
          <w:color w:val="auto"/>
        </w:rPr>
        <w:t xml:space="preserve">čiju vrijednost je stalni sudski vještak procijenio na iznos od 513.182,49 kn. </w:t>
      </w:r>
      <w:r>
        <w:rPr>
          <w:rFonts w:ascii="Arial" w:hAnsi="Arial" w:cs="Arial"/>
          <w:color w:val="auto"/>
        </w:rPr>
        <w:t xml:space="preserve"> </w:t>
      </w:r>
    </w:p>
    <w:p w:rsidR="0094164F" w:rsidP="0094164F" w:rsidRDefault="0094164F">
      <w:pPr>
        <w:pStyle w:val="Default"/>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II. RAZVRSTAVANJE SUDIONIKA U SKUPINE </w:t>
      </w:r>
    </w:p>
    <w:p w:rsidR="0094164F" w:rsidP="0094164F" w:rsidRDefault="0094164F">
      <w:pPr>
        <w:pStyle w:val="Default"/>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Obzirom na okolnost da je stečajni vjerovnik PIROS d.o.o. Rabac jedini stečajni vjerovnik stečajnog dužnika te su učinci predloženog stečajnog plana jedino mogući prema tom stečajnom vjerovnika nema osnove za razvrstavanje u skupine. </w:t>
      </w:r>
    </w:p>
    <w:p w:rsidR="0094164F" w:rsidP="0094164F" w:rsidRDefault="0094164F">
      <w:pPr>
        <w:pStyle w:val="Default"/>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III.PREDVIĐENE PROMJENE U PRAVNOM POLOŽAJU SUDIONIKA PLANA </w:t>
      </w: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Stvarno pravni odnosi </w:t>
      </w:r>
    </w:p>
    <w:p w:rsidR="0094164F" w:rsidP="0094164F" w:rsidRDefault="0094164F">
      <w:pPr>
        <w:pStyle w:val="Default"/>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1.Sukladno odredbama članka 311. stavak 1. Stečajnog zakona prihvaćanjem stečajnog plana </w:t>
      </w:r>
      <w:r w:rsidRPr="00F968F6">
        <w:rPr>
          <w:rFonts w:ascii="Arial" w:hAnsi="Arial" w:cs="Arial"/>
          <w:bCs/>
          <w:color w:val="auto"/>
        </w:rPr>
        <w:t xml:space="preserve">prestale su tražbine stečajnih vjerovnika nižih isplatnih redova. </w:t>
      </w:r>
    </w:p>
    <w:p w:rsidR="0094164F" w:rsidP="0094164F" w:rsidRDefault="0094164F">
      <w:pPr>
        <w:pStyle w:val="Default"/>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2. Temeljem rješenja o potvrdi stečajnog plana </w:t>
      </w:r>
      <w:r w:rsidRPr="00F968F6">
        <w:rPr>
          <w:rFonts w:ascii="Arial" w:hAnsi="Arial" w:cs="Arial"/>
          <w:bCs/>
          <w:color w:val="auto"/>
        </w:rPr>
        <w:t xml:space="preserve">predlaže se brisanje zabilježbe ovrhe Ovr-4266/17 OS Pula, Stalna služba u Labinu (sada Ovr-21/19 TS Pazin). </w:t>
      </w:r>
      <w:r>
        <w:rPr>
          <w:rFonts w:ascii="Arial" w:hAnsi="Arial" w:cs="Arial"/>
          <w:color w:val="auto"/>
        </w:rPr>
        <w:t xml:space="preserve"> </w:t>
      </w:r>
      <w:r w:rsidRPr="00F968F6">
        <w:rPr>
          <w:rFonts w:ascii="Arial" w:hAnsi="Arial" w:cs="Arial"/>
          <w:color w:val="auto"/>
        </w:rPr>
        <w:t xml:space="preserve">Naime, uvodno označenim ugovorom od 08. listopada 2020. godine koji je potvrđen – solemniziran kod javnog bilježnika Rita Udovičić pod brojem OV.2589/29020, </w:t>
      </w:r>
      <w:r w:rsidRPr="00F968F6">
        <w:rPr>
          <w:rFonts w:ascii="Arial" w:hAnsi="Arial" w:cs="Arial"/>
          <w:bCs/>
          <w:color w:val="auto"/>
        </w:rPr>
        <w:t xml:space="preserve">založni vjerovnik Fulvio Bonini svoju tražbinu u iznosu od 420.876,03 </w:t>
      </w:r>
      <w:r w:rsidRPr="00F968F6">
        <w:rPr>
          <w:rFonts w:ascii="Arial" w:hAnsi="Arial" w:cs="Arial"/>
          <w:color w:val="auto"/>
        </w:rPr>
        <w:t xml:space="preserve">za čiju naplatu je prije otvaranja stečajnog postupka pokrenuo ovršni postupak OVR-4266/17 (sada Ovr-21/19 TS Pazin) zabilježen na k.č. 309/1 ZGR i k.č. 1510/3 k.o. Prkušnica (alternativno prijavljena tražbina kao vjerovnika drugog višeg isplatnog reda u iznosu od 420.876,03 kn odbačena je rješenjem St-89/18-32 od 29.01.2019. jer se radi o tražbini nižeg isplatnog reda) </w:t>
      </w:r>
      <w:r w:rsidRPr="00F968F6">
        <w:rPr>
          <w:rFonts w:ascii="Arial" w:hAnsi="Arial" w:cs="Arial"/>
          <w:bCs/>
          <w:color w:val="auto"/>
        </w:rPr>
        <w:t xml:space="preserve">ustupio vjerovniku PIROS d.o.o. </w:t>
      </w:r>
      <w:r w:rsidRPr="00F968F6">
        <w:rPr>
          <w:rFonts w:ascii="Arial" w:hAnsi="Arial" w:cs="Arial"/>
          <w:color w:val="auto"/>
        </w:rPr>
        <w:t xml:space="preserve">Međutim, u zemljišnim knjigama je i dalje upisana zabilježba ovrhe posl.br. OVR-4266/17 OS Pula, Stalna služba u Labinu, (sada Ovr-21/19 TS Pazin) radi namirenja tražbine od 420.876,03 kn ovrhovoditelja Fulvia Boninija. Kako je temeljem uvodno označenog Ugovora između Fulvia Boninia kao prenositelja i društva PIROS d.o.o. kao stjecatelja, tražbina Fulvia Boninia iz tog postupka sada tražbina PIROS d.o.o. predlažem da se </w:t>
      </w:r>
      <w:r w:rsidRPr="00F968F6">
        <w:rPr>
          <w:rFonts w:ascii="Arial" w:hAnsi="Arial" w:cs="Arial"/>
          <w:bCs/>
          <w:color w:val="auto"/>
        </w:rPr>
        <w:t xml:space="preserve">temeljem rješenja o potvrdi stečajnog plana briše zabilježba ovrhe OVR-4266/17 (sada Ovr-21/19 TS Pazin). </w:t>
      </w:r>
    </w:p>
    <w:p w:rsidR="0094164F" w:rsidP="0094164F" w:rsidRDefault="0094164F">
      <w:pPr>
        <w:pStyle w:val="Default"/>
        <w:jc w:val="both"/>
        <w:rPr>
          <w:rFonts w:ascii="Arial" w:hAnsi="Arial" w:cs="Arial"/>
          <w:color w:val="auto"/>
        </w:rPr>
      </w:pPr>
    </w:p>
    <w:p w:rsidR="0094164F" w:rsidP="0094164F" w:rsidRDefault="0094164F">
      <w:pPr>
        <w:pStyle w:val="Default"/>
        <w:ind w:firstLine="708"/>
        <w:jc w:val="both"/>
        <w:rPr>
          <w:rFonts w:ascii="Arial" w:hAnsi="Arial" w:cs="Arial"/>
          <w:color w:val="auto"/>
        </w:rPr>
      </w:pPr>
      <w:r w:rsidRPr="00F968F6">
        <w:rPr>
          <w:rFonts w:ascii="Arial" w:hAnsi="Arial" w:cs="Arial"/>
          <w:color w:val="auto"/>
        </w:rPr>
        <w:t>3.</w:t>
      </w:r>
      <w:r>
        <w:rPr>
          <w:rFonts w:ascii="Arial" w:hAnsi="Arial" w:cs="Arial"/>
          <w:color w:val="auto"/>
        </w:rPr>
        <w:t xml:space="preserve"> </w:t>
      </w:r>
      <w:r w:rsidRPr="00F968F6">
        <w:rPr>
          <w:rFonts w:ascii="Arial" w:hAnsi="Arial" w:cs="Arial"/>
          <w:color w:val="auto"/>
        </w:rPr>
        <w:t>Temel</w:t>
      </w:r>
      <w:r>
        <w:rPr>
          <w:rFonts w:ascii="Arial" w:hAnsi="Arial" w:cs="Arial"/>
          <w:color w:val="auto"/>
        </w:rPr>
        <w:t>j</w:t>
      </w:r>
      <w:r w:rsidRPr="00F968F6">
        <w:rPr>
          <w:rFonts w:ascii="Arial" w:hAnsi="Arial" w:cs="Arial"/>
          <w:color w:val="auto"/>
        </w:rPr>
        <w:t>em rješenja o potvrdi stečajnog prema kojemu će se jedini vjerovnik sa pravom odvojenog namirenja PIROS d.o.o. svoju tražbinu namiriti na način da se sva imovina stečajnog dužnika - nekretnine pobliže opisane u točci I. Provedbene osnove procije</w:t>
      </w:r>
      <w:r>
        <w:rPr>
          <w:rFonts w:ascii="Arial" w:hAnsi="Arial" w:cs="Arial"/>
          <w:color w:val="auto"/>
        </w:rPr>
        <w:t>njene vrijednosti 513.182,49 kn</w:t>
      </w:r>
      <w:r w:rsidRPr="00F968F6">
        <w:rPr>
          <w:rFonts w:ascii="Arial" w:hAnsi="Arial" w:cs="Arial"/>
          <w:color w:val="auto"/>
        </w:rPr>
        <w:t xml:space="preserve"> prenese na stečajnog vjerovnika PIROS d.o.o. Rabac, predlaže se </w:t>
      </w:r>
      <w:r w:rsidRPr="00F968F6">
        <w:rPr>
          <w:rFonts w:ascii="Arial" w:hAnsi="Arial" w:cs="Arial"/>
          <w:bCs/>
          <w:color w:val="auto"/>
        </w:rPr>
        <w:t>brisanje uknjižen</w:t>
      </w:r>
      <w:r>
        <w:rPr>
          <w:rFonts w:ascii="Arial" w:hAnsi="Arial" w:cs="Arial"/>
          <w:bCs/>
          <w:color w:val="auto"/>
        </w:rPr>
        <w:t>og</w:t>
      </w:r>
      <w:r w:rsidRPr="00F968F6">
        <w:rPr>
          <w:rFonts w:ascii="Arial" w:hAnsi="Arial" w:cs="Arial"/>
          <w:bCs/>
          <w:color w:val="auto"/>
        </w:rPr>
        <w:t xml:space="preserve"> založn</w:t>
      </w:r>
      <w:r>
        <w:rPr>
          <w:rFonts w:ascii="Arial" w:hAnsi="Arial" w:cs="Arial"/>
          <w:bCs/>
          <w:color w:val="auto"/>
        </w:rPr>
        <w:t>og</w:t>
      </w:r>
      <w:r w:rsidRPr="00F968F6">
        <w:rPr>
          <w:rFonts w:ascii="Arial" w:hAnsi="Arial" w:cs="Arial"/>
          <w:bCs/>
          <w:color w:val="auto"/>
        </w:rPr>
        <w:t xml:space="preserve"> prava na istim nekretninama Z-23488/2017 </w:t>
      </w:r>
      <w:r w:rsidRPr="00F968F6">
        <w:rPr>
          <w:rFonts w:ascii="Arial" w:hAnsi="Arial" w:cs="Arial"/>
          <w:color w:val="auto"/>
        </w:rPr>
        <w:t>od 09.08.2017.</w:t>
      </w:r>
      <w:r>
        <w:rPr>
          <w:rFonts w:ascii="Arial" w:hAnsi="Arial" w:cs="Arial"/>
          <w:color w:val="auto"/>
        </w:rPr>
        <w:t xml:space="preserve"> </w:t>
      </w:r>
    </w:p>
    <w:p w:rsidR="0094164F" w:rsidP="0094164F" w:rsidRDefault="0094164F">
      <w:pPr>
        <w:pStyle w:val="Default"/>
        <w:ind w:firstLine="708"/>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Pr>
          <w:rFonts w:ascii="Arial" w:hAnsi="Arial" w:cs="Arial"/>
          <w:color w:val="auto"/>
        </w:rPr>
        <w:t>S</w:t>
      </w:r>
      <w:r w:rsidRPr="00F968F6">
        <w:rPr>
          <w:rFonts w:ascii="Arial" w:hAnsi="Arial" w:cs="Arial"/>
          <w:color w:val="auto"/>
        </w:rPr>
        <w:t xml:space="preserve">tanje imovine, obveza i kapitala društva po provedbi navedenih pravnih radnji </w:t>
      </w:r>
    </w:p>
    <w:p w:rsidRPr="00F968F6" w:rsidR="0094164F" w:rsidP="0094164F" w:rsidRDefault="0094164F">
      <w:pPr>
        <w:pStyle w:val="Default"/>
        <w:jc w:val="both"/>
        <w:rPr>
          <w:rFonts w:ascii="Arial" w:hAnsi="Arial" w:cs="Arial"/>
          <w:color w:val="auto"/>
        </w:rPr>
      </w:pPr>
      <w:r w:rsidRPr="00F968F6">
        <w:rPr>
          <w:rFonts w:ascii="Arial" w:hAnsi="Arial" w:cs="Arial"/>
          <w:color w:val="auto"/>
        </w:rPr>
        <w:t xml:space="preserve">Nakon provedbe svih prethodno navedenih pravnih radnji u nastavku se daje stanje imovine, obveza i kapitala društva: </w:t>
      </w:r>
    </w:p>
    <w:p w:rsidRPr="00F968F6" w:rsidR="0094164F" w:rsidP="0094164F" w:rsidRDefault="0094164F">
      <w:pPr>
        <w:pStyle w:val="Default"/>
        <w:jc w:val="both"/>
        <w:rPr>
          <w:rFonts w:ascii="Arial" w:hAnsi="Arial" w:cs="Arial"/>
          <w:color w:val="auto"/>
        </w:rPr>
      </w:pPr>
      <w:r w:rsidRPr="00F968F6">
        <w:rPr>
          <w:rFonts w:ascii="Arial" w:hAnsi="Arial" w:cs="Arial"/>
          <w:bCs/>
          <w:color w:val="auto"/>
        </w:rPr>
        <w:t xml:space="preserve">IMOVINA - iznosi u HRK- </w:t>
      </w:r>
    </w:p>
    <w:p w:rsidRPr="00F968F6" w:rsidR="0094164F" w:rsidP="0094164F" w:rsidRDefault="0094164F">
      <w:pPr>
        <w:pStyle w:val="Default"/>
        <w:spacing w:after="39"/>
        <w:ind w:firstLine="708"/>
        <w:jc w:val="both"/>
        <w:rPr>
          <w:rFonts w:ascii="Arial" w:hAnsi="Arial" w:cs="Arial"/>
          <w:color w:val="auto"/>
        </w:rPr>
      </w:pPr>
      <w:r w:rsidRPr="00F968F6">
        <w:rPr>
          <w:rFonts w:ascii="Arial" w:hAnsi="Arial" w:cs="Arial"/>
          <w:color w:val="auto"/>
        </w:rPr>
        <w:t xml:space="preserve">1. Novac 2.012 </w:t>
      </w:r>
    </w:p>
    <w:p w:rsidRPr="00F968F6" w:rsidR="0094164F" w:rsidP="0094164F" w:rsidRDefault="0094164F">
      <w:pPr>
        <w:pStyle w:val="Default"/>
        <w:spacing w:after="39"/>
        <w:ind w:firstLine="708"/>
        <w:jc w:val="both"/>
        <w:rPr>
          <w:rFonts w:ascii="Arial" w:hAnsi="Arial" w:cs="Arial"/>
          <w:color w:val="auto"/>
        </w:rPr>
      </w:pPr>
      <w:r w:rsidRPr="00F968F6">
        <w:rPr>
          <w:rFonts w:ascii="Arial" w:hAnsi="Arial" w:cs="Arial"/>
          <w:color w:val="auto"/>
        </w:rPr>
        <w:t xml:space="preserve">2. Potraživanja za PDV 1.683 </w:t>
      </w: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3. Potraživanja za pokriće troškova i obveza stečajne mase 85.051 </w:t>
      </w:r>
    </w:p>
    <w:p w:rsidRPr="00F968F6" w:rsidR="0094164F" w:rsidP="0094164F" w:rsidRDefault="0094164F">
      <w:pPr>
        <w:pStyle w:val="Default"/>
        <w:spacing w:after="39"/>
        <w:ind w:firstLine="708"/>
        <w:jc w:val="both"/>
        <w:rPr>
          <w:rFonts w:ascii="Arial" w:hAnsi="Arial" w:cs="Arial"/>
          <w:color w:val="auto"/>
        </w:rPr>
      </w:pPr>
      <w:r w:rsidRPr="00F968F6">
        <w:rPr>
          <w:rFonts w:ascii="Arial" w:hAnsi="Arial" w:cs="Arial"/>
          <w:color w:val="auto"/>
        </w:rPr>
        <w:t>4. Potraživanje od FIN</w:t>
      </w:r>
      <w:r>
        <w:rPr>
          <w:rFonts w:ascii="Arial" w:hAnsi="Arial" w:cs="Arial"/>
          <w:color w:val="auto"/>
        </w:rPr>
        <w:t>A</w:t>
      </w:r>
      <w:r w:rsidRPr="00F968F6">
        <w:rPr>
          <w:rFonts w:ascii="Arial" w:hAnsi="Arial" w:cs="Arial"/>
          <w:color w:val="auto"/>
        </w:rPr>
        <w:t xml:space="preserve">-e 2.100 </w:t>
      </w: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5. Potraživanja za pokriće gubitka 17.318 </w:t>
      </w:r>
    </w:p>
    <w:p w:rsidRPr="00F968F6" w:rsidR="0094164F" w:rsidP="0094164F" w:rsidRDefault="0094164F">
      <w:pPr>
        <w:pStyle w:val="Default"/>
        <w:jc w:val="both"/>
        <w:rPr>
          <w:rFonts w:ascii="Arial" w:hAnsi="Arial" w:cs="Arial"/>
          <w:color w:val="auto"/>
        </w:rPr>
      </w:pPr>
    </w:p>
    <w:p w:rsidRPr="00F968F6" w:rsidR="0094164F" w:rsidP="0094164F" w:rsidRDefault="0094164F">
      <w:pPr>
        <w:pStyle w:val="Default"/>
        <w:jc w:val="both"/>
        <w:rPr>
          <w:rFonts w:ascii="Arial" w:hAnsi="Arial" w:cs="Arial"/>
          <w:color w:val="auto"/>
        </w:rPr>
      </w:pPr>
      <w:r w:rsidRPr="00F968F6">
        <w:rPr>
          <w:rFonts w:ascii="Arial" w:hAnsi="Arial" w:cs="Arial"/>
          <w:bCs/>
          <w:color w:val="auto"/>
        </w:rPr>
        <w:t xml:space="preserve">UKUPNO IMOVINA 108.164 </w:t>
      </w:r>
    </w:p>
    <w:p w:rsidR="0094164F" w:rsidP="0094164F" w:rsidRDefault="0094164F">
      <w:pPr>
        <w:pStyle w:val="Default"/>
        <w:jc w:val="both"/>
        <w:rPr>
          <w:rFonts w:ascii="Arial" w:hAnsi="Arial" w:cs="Arial"/>
          <w:bCs/>
          <w:color w:val="auto"/>
        </w:rPr>
      </w:pPr>
    </w:p>
    <w:p w:rsidRPr="00F968F6" w:rsidR="0094164F" w:rsidP="0094164F" w:rsidRDefault="0094164F">
      <w:pPr>
        <w:pStyle w:val="Default"/>
        <w:jc w:val="both"/>
        <w:rPr>
          <w:rFonts w:ascii="Arial" w:hAnsi="Arial" w:cs="Arial"/>
          <w:color w:val="auto"/>
        </w:rPr>
      </w:pPr>
      <w:r w:rsidRPr="00F968F6">
        <w:rPr>
          <w:rFonts w:ascii="Arial" w:hAnsi="Arial" w:cs="Arial"/>
          <w:bCs/>
          <w:color w:val="auto"/>
        </w:rPr>
        <w:t xml:space="preserve">OBVEZE </w:t>
      </w: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1. Obveza povrata predujma 15.000 </w:t>
      </w: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2. Obveze za </w:t>
      </w:r>
      <w:r w:rsidRPr="00F968F6">
        <w:rPr>
          <w:rFonts w:ascii="Arial" w:hAnsi="Arial" w:cs="Arial"/>
          <w:bCs/>
          <w:color w:val="auto"/>
        </w:rPr>
        <w:t xml:space="preserve">nenamirene </w:t>
      </w:r>
      <w:r w:rsidRPr="00F968F6">
        <w:rPr>
          <w:rFonts w:ascii="Arial" w:hAnsi="Arial" w:cs="Arial"/>
          <w:color w:val="auto"/>
        </w:rPr>
        <w:t xml:space="preserve">troškove stečajnog postupka i ostale obveze stečajne </w:t>
      </w:r>
      <w:r>
        <w:rPr>
          <w:rFonts w:ascii="Arial" w:hAnsi="Arial" w:cs="Arial"/>
          <w:color w:val="auto"/>
        </w:rPr>
        <w:t>m</w:t>
      </w:r>
      <w:r w:rsidRPr="00F968F6">
        <w:rPr>
          <w:rFonts w:ascii="Arial" w:hAnsi="Arial" w:cs="Arial"/>
          <w:color w:val="auto"/>
        </w:rPr>
        <w:t xml:space="preserve">ase 73.164 </w:t>
      </w:r>
    </w:p>
    <w:p w:rsidR="0094164F" w:rsidP="0094164F" w:rsidRDefault="0094164F">
      <w:pPr>
        <w:pStyle w:val="Default"/>
        <w:jc w:val="both"/>
        <w:rPr>
          <w:rFonts w:ascii="Arial" w:hAnsi="Arial" w:cs="Arial"/>
          <w:bCs/>
          <w:color w:val="auto"/>
        </w:rPr>
      </w:pPr>
    </w:p>
    <w:p w:rsidRPr="00F968F6" w:rsidR="0094164F" w:rsidP="0094164F" w:rsidRDefault="0094164F">
      <w:pPr>
        <w:pStyle w:val="Default"/>
        <w:jc w:val="both"/>
        <w:rPr>
          <w:rFonts w:ascii="Arial" w:hAnsi="Arial" w:cs="Arial"/>
          <w:color w:val="auto"/>
        </w:rPr>
      </w:pPr>
      <w:r w:rsidRPr="00F968F6">
        <w:rPr>
          <w:rFonts w:ascii="Arial" w:hAnsi="Arial" w:cs="Arial"/>
          <w:bCs/>
          <w:color w:val="auto"/>
        </w:rPr>
        <w:t xml:space="preserve">UKUPNE OBVEZE 88.164 </w:t>
      </w:r>
    </w:p>
    <w:p w:rsidR="0094164F" w:rsidP="0094164F" w:rsidRDefault="0094164F">
      <w:pPr>
        <w:pStyle w:val="Default"/>
        <w:jc w:val="both"/>
        <w:rPr>
          <w:rFonts w:ascii="Arial" w:hAnsi="Arial" w:cs="Arial"/>
          <w:bCs/>
          <w:color w:val="auto"/>
        </w:rPr>
      </w:pPr>
    </w:p>
    <w:p w:rsidRPr="00F968F6" w:rsidR="0094164F" w:rsidP="0094164F" w:rsidRDefault="0094164F">
      <w:pPr>
        <w:pStyle w:val="Default"/>
        <w:jc w:val="both"/>
        <w:rPr>
          <w:rFonts w:ascii="Arial" w:hAnsi="Arial" w:cs="Arial"/>
          <w:color w:val="auto"/>
        </w:rPr>
      </w:pPr>
      <w:r w:rsidRPr="00F968F6">
        <w:rPr>
          <w:rFonts w:ascii="Arial" w:hAnsi="Arial" w:cs="Arial"/>
          <w:bCs/>
          <w:color w:val="auto"/>
        </w:rPr>
        <w:t xml:space="preserve">KAPITAL </w:t>
      </w:r>
    </w:p>
    <w:p w:rsidRPr="00F968F6" w:rsidR="0094164F" w:rsidP="0094164F" w:rsidRDefault="0094164F">
      <w:pPr>
        <w:pStyle w:val="Default"/>
        <w:spacing w:after="39"/>
        <w:ind w:firstLine="708"/>
        <w:jc w:val="both"/>
        <w:rPr>
          <w:rFonts w:ascii="Arial" w:hAnsi="Arial" w:cs="Arial"/>
          <w:color w:val="auto"/>
        </w:rPr>
      </w:pPr>
      <w:r w:rsidRPr="00F968F6">
        <w:rPr>
          <w:rFonts w:ascii="Arial" w:hAnsi="Arial" w:cs="Arial"/>
          <w:color w:val="auto"/>
        </w:rPr>
        <w:t xml:space="preserve">1. Temeljni kapital 20.000 </w:t>
      </w:r>
    </w:p>
    <w:p w:rsidRPr="00F968F6" w:rsidR="0094164F" w:rsidP="0094164F" w:rsidRDefault="0094164F">
      <w:pPr>
        <w:pStyle w:val="Default"/>
        <w:spacing w:after="39"/>
        <w:ind w:firstLine="708"/>
        <w:jc w:val="both"/>
        <w:rPr>
          <w:rFonts w:ascii="Arial" w:hAnsi="Arial" w:cs="Arial"/>
          <w:color w:val="auto"/>
        </w:rPr>
      </w:pPr>
      <w:r w:rsidRPr="00F968F6">
        <w:rPr>
          <w:rFonts w:ascii="Arial" w:hAnsi="Arial" w:cs="Arial"/>
          <w:color w:val="auto"/>
        </w:rPr>
        <w:t xml:space="preserve">2. Kapitalne rezerve 205.693 </w:t>
      </w:r>
    </w:p>
    <w:p w:rsidRPr="00F968F6" w:rsidR="0094164F" w:rsidP="0094164F" w:rsidRDefault="0094164F">
      <w:pPr>
        <w:pStyle w:val="Default"/>
        <w:spacing w:after="39"/>
        <w:ind w:firstLine="708"/>
        <w:jc w:val="both"/>
        <w:rPr>
          <w:rFonts w:ascii="Arial" w:hAnsi="Arial" w:cs="Arial"/>
          <w:color w:val="auto"/>
        </w:rPr>
      </w:pPr>
      <w:r w:rsidRPr="00F968F6">
        <w:rPr>
          <w:rFonts w:ascii="Arial" w:hAnsi="Arial" w:cs="Arial"/>
          <w:color w:val="auto"/>
        </w:rPr>
        <w:t xml:space="preserve">3. Preneseni gubitak (66.854) </w:t>
      </w: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4. Gubitak po provedbi stečajnog plana (138.839) </w:t>
      </w:r>
    </w:p>
    <w:p w:rsidRPr="00F968F6" w:rsidR="0094164F" w:rsidP="0094164F" w:rsidRDefault="0094164F">
      <w:pPr>
        <w:pStyle w:val="Default"/>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bCs/>
          <w:color w:val="auto"/>
        </w:rPr>
        <w:t xml:space="preserve">UKUPNI KAPITAL I REZERVE 20.000 </w:t>
      </w:r>
    </w:p>
    <w:p w:rsidR="0094164F" w:rsidP="0094164F" w:rsidRDefault="0094164F">
      <w:pPr>
        <w:pStyle w:val="Default"/>
        <w:ind w:firstLine="708"/>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Stanje kapitala i rezervi nakon izvršenih promjena te uplate članova društva iznosa od 17.318</w:t>
      </w:r>
      <w:r>
        <w:rPr>
          <w:rFonts w:ascii="Arial" w:hAnsi="Arial" w:cs="Arial"/>
          <w:color w:val="auto"/>
        </w:rPr>
        <w:t xml:space="preserve">,00 kn </w:t>
      </w:r>
      <w:r w:rsidRPr="00F968F6">
        <w:rPr>
          <w:rFonts w:ascii="Arial" w:hAnsi="Arial" w:cs="Arial"/>
          <w:color w:val="auto"/>
        </w:rPr>
        <w:t xml:space="preserve">na račun Delta </w:t>
      </w:r>
      <w:r>
        <w:rPr>
          <w:rFonts w:ascii="Arial" w:hAnsi="Arial" w:cs="Arial"/>
          <w:color w:val="auto"/>
        </w:rPr>
        <w:t>2B u stečaju iznosi 20.000,00 kuna</w:t>
      </w:r>
      <w:r w:rsidRPr="00F968F6">
        <w:rPr>
          <w:rFonts w:ascii="Arial" w:hAnsi="Arial" w:cs="Arial"/>
          <w:color w:val="auto"/>
        </w:rPr>
        <w:t xml:space="preserve">, odnosno društvo nakon izvršenih promjena u kapitalu ima samo upisani temeljni kapital. </w:t>
      </w:r>
    </w:p>
    <w:p w:rsidR="0094164F" w:rsidP="0094164F" w:rsidRDefault="0094164F">
      <w:pPr>
        <w:pStyle w:val="Default"/>
        <w:jc w:val="both"/>
        <w:rPr>
          <w:rFonts w:ascii="Arial" w:hAnsi="Arial" w:cs="Arial"/>
          <w:color w:val="auto"/>
        </w:rPr>
      </w:pPr>
    </w:p>
    <w:p w:rsidRPr="00F968F6" w:rsidR="0094164F" w:rsidP="0094164F" w:rsidRDefault="0094164F">
      <w:pPr>
        <w:pStyle w:val="Default"/>
        <w:jc w:val="both"/>
        <w:rPr>
          <w:rFonts w:ascii="Arial" w:hAnsi="Arial" w:cs="Arial"/>
          <w:color w:val="auto"/>
        </w:rPr>
      </w:pPr>
      <w:r w:rsidRPr="00F968F6">
        <w:rPr>
          <w:rFonts w:ascii="Arial" w:hAnsi="Arial" w:cs="Arial"/>
          <w:color w:val="auto"/>
        </w:rPr>
        <w:t xml:space="preserve">Promjene se odnose na: </w:t>
      </w: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w:t>
      </w:r>
      <w:r>
        <w:rPr>
          <w:rFonts w:ascii="Arial" w:hAnsi="Arial" w:cs="Arial"/>
          <w:color w:val="auto"/>
        </w:rPr>
        <w:t xml:space="preserve"> f</w:t>
      </w:r>
      <w:r w:rsidRPr="00F968F6">
        <w:rPr>
          <w:rFonts w:ascii="Arial" w:hAnsi="Arial" w:cs="Arial"/>
          <w:color w:val="auto"/>
        </w:rPr>
        <w:t>ormiranje kapitalnih rezervi temeljem prijenosa prava po osnovu potraživanja vlasnika Piros d.o.o. u kapitalne rezerve društva u iznosu od 188.375</w:t>
      </w:r>
      <w:r>
        <w:rPr>
          <w:rFonts w:ascii="Arial" w:hAnsi="Arial" w:cs="Arial"/>
          <w:color w:val="auto"/>
        </w:rPr>
        <w:t>,00</w:t>
      </w:r>
      <w:r w:rsidRPr="00F968F6">
        <w:rPr>
          <w:rFonts w:ascii="Arial" w:hAnsi="Arial" w:cs="Arial"/>
          <w:color w:val="auto"/>
        </w:rPr>
        <w:t xml:space="preserve"> kuna, radi pokrića dijela gubitaka. </w:t>
      </w:r>
    </w:p>
    <w:p w:rsidR="0094164F" w:rsidP="0094164F" w:rsidRDefault="0094164F">
      <w:pPr>
        <w:pStyle w:val="Default"/>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w:t>
      </w:r>
      <w:r>
        <w:rPr>
          <w:rFonts w:ascii="Arial" w:hAnsi="Arial" w:cs="Arial"/>
          <w:color w:val="auto"/>
        </w:rPr>
        <w:t xml:space="preserve"> </w:t>
      </w:r>
      <w:r w:rsidRPr="00F968F6">
        <w:rPr>
          <w:rFonts w:ascii="Arial" w:hAnsi="Arial" w:cs="Arial"/>
          <w:color w:val="auto"/>
        </w:rPr>
        <w:t>potraživanja od vlasnika Piros d.o.o.</w:t>
      </w:r>
      <w:r>
        <w:rPr>
          <w:rFonts w:ascii="Arial" w:hAnsi="Arial" w:cs="Arial"/>
          <w:color w:val="auto"/>
        </w:rPr>
        <w:t xml:space="preserve"> </w:t>
      </w:r>
      <w:r w:rsidRPr="00F968F6">
        <w:rPr>
          <w:rFonts w:ascii="Arial" w:hAnsi="Arial" w:cs="Arial"/>
          <w:color w:val="auto"/>
        </w:rPr>
        <w:t>za uplatu novčanih sredstava Društvu u iznosu od 17.318</w:t>
      </w:r>
      <w:r>
        <w:rPr>
          <w:rFonts w:ascii="Arial" w:hAnsi="Arial" w:cs="Arial"/>
          <w:color w:val="auto"/>
        </w:rPr>
        <w:t>,00</w:t>
      </w:r>
      <w:r w:rsidRPr="00F968F6">
        <w:rPr>
          <w:rFonts w:ascii="Arial" w:hAnsi="Arial" w:cs="Arial"/>
          <w:color w:val="auto"/>
        </w:rPr>
        <w:t xml:space="preserve"> kuna na ime kapitalnih rezervi društva radi pokrića preostalog dijela nepokrivenog gubitaka, </w:t>
      </w:r>
    </w:p>
    <w:p w:rsidR="0094164F" w:rsidP="0094164F" w:rsidRDefault="0094164F">
      <w:pPr>
        <w:pStyle w:val="Default"/>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Napominjem da je gubitak po provedbi stečajnog plana u iznosu od 138.839</w:t>
      </w:r>
      <w:r>
        <w:rPr>
          <w:rFonts w:ascii="Arial" w:hAnsi="Arial" w:cs="Arial"/>
          <w:color w:val="auto"/>
        </w:rPr>
        <w:t>,00</w:t>
      </w:r>
      <w:r w:rsidRPr="00F968F6">
        <w:rPr>
          <w:rFonts w:ascii="Arial" w:hAnsi="Arial" w:cs="Arial"/>
          <w:color w:val="auto"/>
        </w:rPr>
        <w:t xml:space="preserve"> kuna nastao s osnova rashoda kao razlike između knjigovodstvene i procijenjene vrijed</w:t>
      </w:r>
      <w:r>
        <w:rPr>
          <w:rFonts w:ascii="Arial" w:hAnsi="Arial" w:cs="Arial"/>
          <w:color w:val="auto"/>
        </w:rPr>
        <w:t xml:space="preserve">nosti nekretnine u iznosu od </w:t>
      </w:r>
      <w:r w:rsidRPr="00F968F6">
        <w:rPr>
          <w:rFonts w:ascii="Arial" w:hAnsi="Arial" w:cs="Arial"/>
          <w:color w:val="auto"/>
        </w:rPr>
        <w:t>179.838</w:t>
      </w:r>
      <w:r>
        <w:rPr>
          <w:rFonts w:ascii="Arial" w:hAnsi="Arial" w:cs="Arial"/>
          <w:color w:val="auto"/>
        </w:rPr>
        <w:t>,00</w:t>
      </w:r>
      <w:r w:rsidRPr="00F968F6">
        <w:rPr>
          <w:rFonts w:ascii="Arial" w:hAnsi="Arial" w:cs="Arial"/>
          <w:color w:val="auto"/>
        </w:rPr>
        <w:t xml:space="preserve"> kuna, te prihoda temeljem usklađenja obveza i potraživanja prema vjerovnicima u iznosu od 40.999</w:t>
      </w:r>
      <w:r>
        <w:rPr>
          <w:rFonts w:ascii="Arial" w:hAnsi="Arial" w:cs="Arial"/>
          <w:color w:val="auto"/>
        </w:rPr>
        <w:t>,00</w:t>
      </w:r>
      <w:r w:rsidRPr="00F968F6">
        <w:rPr>
          <w:rFonts w:ascii="Arial" w:hAnsi="Arial" w:cs="Arial"/>
          <w:color w:val="auto"/>
        </w:rPr>
        <w:t xml:space="preserve"> kuna. </w:t>
      </w:r>
    </w:p>
    <w:p w:rsidR="0094164F" w:rsidP="0094164F" w:rsidRDefault="0094164F">
      <w:pPr>
        <w:pStyle w:val="Default"/>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Navedeni gubitak od 138.839</w:t>
      </w:r>
      <w:r>
        <w:rPr>
          <w:rFonts w:ascii="Arial" w:hAnsi="Arial" w:cs="Arial"/>
          <w:color w:val="auto"/>
        </w:rPr>
        <w:t xml:space="preserve">,00 </w:t>
      </w:r>
      <w:r w:rsidRPr="00F968F6">
        <w:rPr>
          <w:rFonts w:ascii="Arial" w:hAnsi="Arial" w:cs="Arial"/>
          <w:color w:val="auto"/>
        </w:rPr>
        <w:t xml:space="preserve">kn te preneseni gubitak </w:t>
      </w:r>
      <w:r>
        <w:rPr>
          <w:rFonts w:ascii="Arial" w:hAnsi="Arial" w:cs="Arial"/>
          <w:color w:val="auto"/>
        </w:rPr>
        <w:t>iz prethodnih godina od 66.854,00</w:t>
      </w:r>
      <w:r w:rsidRPr="00F968F6">
        <w:rPr>
          <w:rFonts w:ascii="Arial" w:hAnsi="Arial" w:cs="Arial"/>
          <w:color w:val="auto"/>
        </w:rPr>
        <w:t xml:space="preserve"> kn čine ukupni gubitak u kapitalu društva od 205.693</w:t>
      </w:r>
      <w:r>
        <w:rPr>
          <w:rFonts w:ascii="Arial" w:hAnsi="Arial" w:cs="Arial"/>
          <w:color w:val="auto"/>
        </w:rPr>
        <w:t xml:space="preserve">,00 </w:t>
      </w:r>
      <w:r w:rsidRPr="00F968F6">
        <w:rPr>
          <w:rFonts w:ascii="Arial" w:hAnsi="Arial" w:cs="Arial"/>
          <w:color w:val="auto"/>
        </w:rPr>
        <w:t xml:space="preserve">kn. </w:t>
      </w:r>
    </w:p>
    <w:p w:rsidR="0094164F" w:rsidP="0094164F" w:rsidRDefault="0094164F">
      <w:pPr>
        <w:pStyle w:val="Default"/>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Napominje se da nakon unosa potraživanja PIROS-a d.o.o. u kapitalne rezerve u visini od 188.375 kn navedeni iznos nije dostatan za pokriće gubitka te je radi toga isti potrebno pokriti uplatom članova društva u novcu od 17.318</w:t>
      </w:r>
      <w:r>
        <w:rPr>
          <w:rFonts w:ascii="Arial" w:hAnsi="Arial" w:cs="Arial"/>
          <w:color w:val="auto"/>
        </w:rPr>
        <w:t>,00</w:t>
      </w:r>
      <w:r w:rsidRPr="00F968F6">
        <w:rPr>
          <w:rFonts w:ascii="Arial" w:hAnsi="Arial" w:cs="Arial"/>
          <w:color w:val="auto"/>
        </w:rPr>
        <w:t xml:space="preserve"> kn. </w:t>
      </w:r>
    </w:p>
    <w:p w:rsidR="0094164F" w:rsidP="0094164F" w:rsidRDefault="0094164F">
      <w:pPr>
        <w:pStyle w:val="Default"/>
        <w:jc w:val="both"/>
        <w:rPr>
          <w:rFonts w:ascii="Arial" w:hAnsi="Arial" w:cs="Arial"/>
          <w:color w:val="auto"/>
        </w:rPr>
      </w:pPr>
    </w:p>
    <w:p w:rsidR="0094164F" w:rsidP="0094164F" w:rsidRDefault="0094164F">
      <w:pPr>
        <w:pStyle w:val="Default"/>
        <w:ind w:firstLine="708"/>
        <w:jc w:val="both"/>
        <w:rPr>
          <w:rFonts w:ascii="Arial" w:hAnsi="Arial" w:cs="Arial"/>
          <w:color w:val="auto"/>
        </w:rPr>
      </w:pPr>
      <w:r w:rsidRPr="00F968F6">
        <w:rPr>
          <w:rFonts w:ascii="Arial" w:hAnsi="Arial" w:cs="Arial"/>
          <w:color w:val="auto"/>
        </w:rPr>
        <w:t>U protivnom ukupni kapital i rezerve društva iznosile bi 2.628</w:t>
      </w:r>
      <w:r>
        <w:rPr>
          <w:rFonts w:ascii="Arial" w:hAnsi="Arial" w:cs="Arial"/>
          <w:color w:val="auto"/>
        </w:rPr>
        <w:t>,00</w:t>
      </w:r>
      <w:r w:rsidRPr="00F968F6">
        <w:rPr>
          <w:rFonts w:ascii="Arial" w:hAnsi="Arial" w:cs="Arial"/>
          <w:color w:val="auto"/>
        </w:rPr>
        <w:t xml:space="preserve"> kn. što bi značilo da je društvo prezaduženo što nije svrha provedbe stečajnog plana, jer društvo mora minimalno u kapitalu imati ZTD-om propisani temeljni kapital od 20.000 kn. </w:t>
      </w:r>
    </w:p>
    <w:p w:rsidRPr="00F968F6" w:rsidR="0094164F" w:rsidP="0094164F" w:rsidRDefault="0094164F">
      <w:pPr>
        <w:pStyle w:val="Default"/>
        <w:ind w:firstLine="708"/>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Po donošenju ovog stečajnog plana sastaviti će se zaključna bilanca stečajnog dužnika </w:t>
      </w:r>
    </w:p>
    <w:p w:rsidR="0094164F" w:rsidP="0094164F" w:rsidRDefault="0094164F">
      <w:pPr>
        <w:pStyle w:val="Default"/>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IV.NADZOR NAD ISPUNJENJEM STEČAJNOG PLANA </w:t>
      </w:r>
    </w:p>
    <w:p w:rsidR="0094164F" w:rsidP="0094164F" w:rsidRDefault="0094164F">
      <w:pPr>
        <w:pStyle w:val="Default"/>
        <w:jc w:val="both"/>
        <w:rPr>
          <w:rFonts w:ascii="Arial" w:hAnsi="Arial" w:cs="Arial"/>
          <w:color w:val="auto"/>
        </w:rPr>
      </w:pPr>
    </w:p>
    <w:p w:rsidRPr="00F968F6" w:rsidR="0094164F" w:rsidP="0094164F" w:rsidRDefault="0094164F">
      <w:pPr>
        <w:pStyle w:val="Default"/>
        <w:ind w:firstLine="708"/>
        <w:jc w:val="both"/>
        <w:rPr>
          <w:rFonts w:ascii="Arial" w:hAnsi="Arial" w:cs="Arial"/>
          <w:color w:val="auto"/>
        </w:rPr>
      </w:pPr>
      <w:r w:rsidRPr="00F968F6">
        <w:rPr>
          <w:rFonts w:ascii="Arial" w:hAnsi="Arial" w:cs="Arial"/>
          <w:color w:val="auto"/>
        </w:rPr>
        <w:t xml:space="preserve">Slijedom svega prethodno iznijetoga </w:t>
      </w:r>
      <w:r w:rsidRPr="00F968F6">
        <w:rPr>
          <w:rFonts w:ascii="Arial" w:hAnsi="Arial" w:cs="Arial"/>
          <w:bCs/>
          <w:color w:val="auto"/>
        </w:rPr>
        <w:t xml:space="preserve">nakon što stečajni vjerovnik PIROS d.o.o. Rabac na račun </w:t>
      </w:r>
      <w:r w:rsidRPr="00F968F6">
        <w:rPr>
          <w:rFonts w:ascii="Arial" w:hAnsi="Arial" w:cs="Arial"/>
          <w:color w:val="auto"/>
        </w:rPr>
        <w:t xml:space="preserve">stečajnog dužnika </w:t>
      </w:r>
      <w:r w:rsidRPr="00F968F6">
        <w:rPr>
          <w:rFonts w:ascii="Arial" w:hAnsi="Arial" w:cs="Arial"/>
          <w:bCs/>
          <w:color w:val="auto"/>
        </w:rPr>
        <w:t xml:space="preserve">položi iznos od 85.051,48 </w:t>
      </w:r>
      <w:r w:rsidRPr="00F968F6">
        <w:rPr>
          <w:rFonts w:ascii="Arial" w:hAnsi="Arial" w:cs="Arial"/>
          <w:color w:val="auto"/>
        </w:rPr>
        <w:t xml:space="preserve">na ime pokrića troškova stečajnog postupka i pokrića nastalih i predvidivih obveza stečajne mase koji će nastati do zaključenja stečajnog postupka, te </w:t>
      </w:r>
      <w:r w:rsidRPr="00F968F6">
        <w:rPr>
          <w:rFonts w:ascii="Arial" w:hAnsi="Arial" w:cs="Arial"/>
          <w:bCs/>
          <w:color w:val="auto"/>
        </w:rPr>
        <w:t>izvrši uplatu iznosa od 17.318</w:t>
      </w:r>
      <w:r>
        <w:rPr>
          <w:rFonts w:ascii="Arial" w:hAnsi="Arial" w:cs="Arial"/>
          <w:bCs/>
          <w:color w:val="auto"/>
        </w:rPr>
        <w:t xml:space="preserve">,00 </w:t>
      </w:r>
      <w:r w:rsidRPr="00F968F6">
        <w:rPr>
          <w:rFonts w:ascii="Arial" w:hAnsi="Arial" w:cs="Arial"/>
          <w:bCs/>
          <w:color w:val="auto"/>
        </w:rPr>
        <w:t xml:space="preserve">kn </w:t>
      </w:r>
      <w:r w:rsidRPr="00F968F6">
        <w:rPr>
          <w:rFonts w:ascii="Arial" w:hAnsi="Arial" w:cs="Arial"/>
          <w:color w:val="auto"/>
        </w:rPr>
        <w:t xml:space="preserve">na ime pokrića dijela gubitka, imovina stečajnog dužnika Delta 2B d.o.o. „u stečaju“ Rabac opisana u Provedbenoj osnovi stečajnog plana točci I. prenijeti će se na stečajnog vjerovnika PIROS d.o.o. slijedom čega nema potrebe za provedbom nadzora nad ispunjenjem stečajnog plana, jer društvo Delta 2 B d.o.o. nakon toga nema nepodmirenih obveza utvrđenih u stečajnom postupku. </w:t>
      </w:r>
    </w:p>
    <w:p w:rsidRPr="00AF5EF8" w:rsidR="0094164F" w:rsidP="008B379C" w:rsidRDefault="0094164F">
      <w:pPr>
        <w:jc w:val="both"/>
        <w:rPr>
          <w:rFonts w:ascii="Arial" w:hAnsi="Arial" w:cs="Arial"/>
        </w:rPr>
      </w:pPr>
    </w:p>
    <w:p w:rsidRPr="00AF5EF8" w:rsidR="00B551A2" w:rsidP="00BF0FBB" w:rsidRDefault="00B551A2">
      <w:pPr>
        <w:pStyle w:val="Default"/>
        <w:jc w:val="both"/>
        <w:rPr>
          <w:rFonts w:ascii="Arial" w:hAnsi="Arial" w:cs="Arial"/>
        </w:rPr>
      </w:pPr>
    </w:p>
    <w:p w:rsidRPr="00AF5EF8" w:rsidR="00B551A2" w:rsidP="00136434" w:rsidRDefault="00136434">
      <w:pPr>
        <w:ind w:firstLine="708"/>
        <w:jc w:val="both"/>
        <w:rPr>
          <w:rFonts w:ascii="Arial" w:hAnsi="Arial" w:cs="Arial"/>
        </w:rPr>
      </w:pPr>
      <w:r w:rsidRPr="00AF5EF8">
        <w:rPr>
          <w:rFonts w:ascii="Arial" w:hAnsi="Arial" w:cs="Arial"/>
        </w:rPr>
        <w:t xml:space="preserve">Stečajni upravitelj izjavljuje da ostaje u cijelosti kod podnesenog stečajnog plana i predlaže njegovo usvajanje. </w:t>
      </w:r>
    </w:p>
    <w:p w:rsidRPr="00AF5EF8" w:rsidR="00B551A2" w:rsidP="00BF0FBB" w:rsidRDefault="00B551A2">
      <w:pPr>
        <w:jc w:val="both"/>
        <w:rPr>
          <w:rFonts w:ascii="Arial" w:hAnsi="Arial" w:cs="Arial"/>
        </w:rPr>
      </w:pPr>
    </w:p>
    <w:p w:rsidR="0094164F" w:rsidP="00BF0FBB" w:rsidRDefault="0094164F">
      <w:pPr>
        <w:jc w:val="both"/>
        <w:rPr>
          <w:rFonts w:ascii="Arial" w:hAnsi="Arial" w:cs="Arial"/>
        </w:rPr>
      </w:pPr>
      <w:r>
        <w:rPr>
          <w:rFonts w:ascii="Arial" w:hAnsi="Arial" w:cs="Arial"/>
        </w:rPr>
        <w:tab/>
        <w:t>Vjerovnik PIROS d.o.o. suglasan je sa podnesenim stečajnim planom, obrač</w:t>
      </w:r>
      <w:r w:rsidR="00647B2F">
        <w:rPr>
          <w:rFonts w:ascii="Arial" w:hAnsi="Arial" w:cs="Arial"/>
        </w:rPr>
        <w:t xml:space="preserve">unatim troškovima te obvezom </w:t>
      </w:r>
      <w:r>
        <w:rPr>
          <w:rFonts w:ascii="Arial" w:hAnsi="Arial" w:cs="Arial"/>
        </w:rPr>
        <w:t xml:space="preserve">pokrića gubitka u iznosu </w:t>
      </w:r>
      <w:r w:rsidRPr="00F968F6">
        <w:rPr>
          <w:rFonts w:ascii="Arial" w:hAnsi="Arial" w:cs="Arial"/>
        </w:rPr>
        <w:t>205.693</w:t>
      </w:r>
      <w:r>
        <w:rPr>
          <w:rFonts w:ascii="Arial" w:hAnsi="Arial" w:cs="Arial"/>
        </w:rPr>
        <w:t xml:space="preserve">,00 </w:t>
      </w:r>
      <w:r w:rsidRPr="00F968F6">
        <w:rPr>
          <w:rFonts w:ascii="Arial" w:hAnsi="Arial" w:cs="Arial"/>
        </w:rPr>
        <w:t>kn</w:t>
      </w:r>
      <w:r>
        <w:rPr>
          <w:rFonts w:ascii="Arial" w:hAnsi="Arial" w:cs="Arial"/>
        </w:rPr>
        <w:t xml:space="preserve">, koji iznos će se podmiriti </w:t>
      </w:r>
      <w:r w:rsidRPr="00F968F6">
        <w:rPr>
          <w:rFonts w:ascii="Arial" w:hAnsi="Arial" w:cs="Arial"/>
        </w:rPr>
        <w:t>unos</w:t>
      </w:r>
      <w:r>
        <w:rPr>
          <w:rFonts w:ascii="Arial" w:hAnsi="Arial" w:cs="Arial"/>
        </w:rPr>
        <w:t>om</w:t>
      </w:r>
      <w:r w:rsidRPr="00F968F6">
        <w:rPr>
          <w:rFonts w:ascii="Arial" w:hAnsi="Arial" w:cs="Arial"/>
        </w:rPr>
        <w:t xml:space="preserve"> potraživanja PIROS-a d.o.o. u kapitalne rezerve u visini od 188.375</w:t>
      </w:r>
      <w:r>
        <w:rPr>
          <w:rFonts w:ascii="Arial" w:hAnsi="Arial" w:cs="Arial"/>
        </w:rPr>
        <w:t>,00</w:t>
      </w:r>
      <w:r w:rsidRPr="00F968F6">
        <w:rPr>
          <w:rFonts w:ascii="Arial" w:hAnsi="Arial" w:cs="Arial"/>
        </w:rPr>
        <w:t xml:space="preserve"> kn</w:t>
      </w:r>
      <w:r>
        <w:rPr>
          <w:rFonts w:ascii="Arial" w:hAnsi="Arial" w:cs="Arial"/>
        </w:rPr>
        <w:t xml:space="preserve"> (preostali dio tražbine) te uplatom </w:t>
      </w:r>
      <w:r w:rsidRPr="00F968F6">
        <w:rPr>
          <w:rFonts w:ascii="Arial" w:hAnsi="Arial" w:cs="Arial"/>
        </w:rPr>
        <w:t>u novcu od 17.318</w:t>
      </w:r>
      <w:r>
        <w:rPr>
          <w:rFonts w:ascii="Arial" w:hAnsi="Arial" w:cs="Arial"/>
        </w:rPr>
        <w:t>,00</w:t>
      </w:r>
      <w:r w:rsidRPr="00F968F6">
        <w:rPr>
          <w:rFonts w:ascii="Arial" w:hAnsi="Arial" w:cs="Arial"/>
        </w:rPr>
        <w:t xml:space="preserve"> kn</w:t>
      </w:r>
      <w:r w:rsidR="00647B2F">
        <w:rPr>
          <w:rFonts w:ascii="Arial" w:hAnsi="Arial" w:cs="Arial"/>
        </w:rPr>
        <w:t>.</w:t>
      </w:r>
    </w:p>
    <w:p w:rsidRPr="00AF5EF8" w:rsidR="00647B2F" w:rsidP="00BF0FBB" w:rsidRDefault="00647B2F">
      <w:pPr>
        <w:jc w:val="both"/>
        <w:rPr>
          <w:rFonts w:ascii="Arial" w:hAnsi="Arial" w:cs="Arial"/>
        </w:rPr>
      </w:pPr>
    </w:p>
    <w:p w:rsidRPr="00AF5EF8" w:rsidR="00AC5CB1" w:rsidP="00BF0FBB" w:rsidRDefault="00136434">
      <w:pPr>
        <w:jc w:val="both"/>
        <w:rPr>
          <w:rFonts w:ascii="Arial" w:hAnsi="Arial" w:cs="Arial"/>
        </w:rPr>
      </w:pPr>
      <w:r w:rsidRPr="00AF5EF8">
        <w:rPr>
          <w:rFonts w:ascii="Arial" w:hAnsi="Arial" w:cs="Arial"/>
        </w:rPr>
        <w:tab/>
      </w:r>
      <w:r w:rsidR="0094164F">
        <w:rPr>
          <w:rFonts w:ascii="Arial" w:hAnsi="Arial" w:cs="Arial"/>
        </w:rPr>
        <w:t xml:space="preserve">Također, vjerovnik PIROS d.o.o. suglasan je da se iz zemljišnih knjiga izvrši brisanje založnog prava koje je upisano u njegovu korist. </w:t>
      </w:r>
    </w:p>
    <w:p w:rsidRPr="00AF5EF8" w:rsidR="00D55D6F" w:rsidP="00BF0FBB" w:rsidRDefault="00D55D6F">
      <w:pPr>
        <w:jc w:val="both"/>
        <w:rPr>
          <w:rFonts w:ascii="Arial" w:hAnsi="Arial" w:cs="Arial"/>
        </w:rPr>
      </w:pPr>
    </w:p>
    <w:p w:rsidRPr="00AF5EF8" w:rsidR="0026278C" w:rsidP="00BF0FBB" w:rsidRDefault="0026278C">
      <w:pPr>
        <w:jc w:val="both"/>
        <w:rPr>
          <w:rFonts w:ascii="Arial" w:hAnsi="Arial" w:cs="Arial"/>
        </w:rPr>
      </w:pPr>
    </w:p>
    <w:p w:rsidRPr="00AF5EF8" w:rsidR="00EE09C8" w:rsidP="00BF0FBB" w:rsidRDefault="00EE09C8">
      <w:pPr>
        <w:jc w:val="both"/>
        <w:rPr>
          <w:rFonts w:ascii="Arial" w:hAnsi="Arial" w:cs="Arial"/>
        </w:rPr>
      </w:pPr>
    </w:p>
    <w:p w:rsidRPr="00AF5EF8" w:rsidR="00C90FEC" w:rsidP="00BF0FBB" w:rsidRDefault="00EE09C8">
      <w:pPr>
        <w:jc w:val="both"/>
        <w:rPr>
          <w:rFonts w:ascii="Arial" w:hAnsi="Arial" w:cs="Arial"/>
        </w:rPr>
      </w:pPr>
      <w:r w:rsidRPr="00AF5EF8">
        <w:rPr>
          <w:rFonts w:ascii="Arial" w:hAnsi="Arial" w:cs="Arial"/>
        </w:rPr>
        <w:tab/>
      </w:r>
      <w:r w:rsidRPr="00AF5EF8" w:rsidR="00C90FEC">
        <w:rPr>
          <w:rFonts w:ascii="Arial" w:hAnsi="Arial" w:cs="Arial"/>
        </w:rPr>
        <w:t>Sutkinja donosi</w:t>
      </w:r>
    </w:p>
    <w:p w:rsidRPr="00AF5EF8" w:rsidR="00C90FEC" w:rsidP="00BF0FBB" w:rsidRDefault="00C90FEC">
      <w:pPr>
        <w:jc w:val="center"/>
        <w:rPr>
          <w:rFonts w:ascii="Arial" w:hAnsi="Arial" w:cs="Arial"/>
        </w:rPr>
      </w:pPr>
      <w:r w:rsidRPr="00AF5EF8">
        <w:rPr>
          <w:rFonts w:ascii="Arial" w:hAnsi="Arial" w:cs="Arial"/>
        </w:rPr>
        <w:t>r j e š e nj e</w:t>
      </w:r>
    </w:p>
    <w:p w:rsidRPr="00AF5EF8" w:rsidR="00C90FEC" w:rsidP="00BF0FBB" w:rsidRDefault="00C90FEC">
      <w:pPr>
        <w:jc w:val="center"/>
        <w:rPr>
          <w:rFonts w:ascii="Arial" w:hAnsi="Arial" w:cs="Arial"/>
        </w:rPr>
      </w:pPr>
    </w:p>
    <w:p w:rsidRPr="00AF5EF8" w:rsidR="00E05746" w:rsidP="00BF0FBB" w:rsidRDefault="00E05746">
      <w:pPr>
        <w:tabs>
          <w:tab w:val="left" w:pos="0"/>
        </w:tabs>
        <w:jc w:val="both"/>
        <w:rPr>
          <w:rFonts w:ascii="Arial" w:hAnsi="Arial" w:cs="Arial"/>
        </w:rPr>
      </w:pPr>
      <w:r w:rsidRPr="00AF5EF8">
        <w:rPr>
          <w:rFonts w:ascii="Arial" w:hAnsi="Arial" w:cs="Arial"/>
        </w:rPr>
        <w:tab/>
        <w:t>Utvrđuje se popis vjerovnika i pravo glasa koje im pripada.</w:t>
      </w:r>
    </w:p>
    <w:p w:rsidRPr="00AF5EF8" w:rsidR="00791006" w:rsidP="00BF0FBB" w:rsidRDefault="00791006">
      <w:pPr>
        <w:tabs>
          <w:tab w:val="left" w:pos="0"/>
        </w:tabs>
        <w:jc w:val="both"/>
        <w:rPr>
          <w:rFonts w:ascii="Arial" w:hAnsi="Arial" w:cs="Arial"/>
        </w:rPr>
      </w:pPr>
    </w:p>
    <w:p w:rsidR="0094164F" w:rsidP="00791006" w:rsidRDefault="0094164F">
      <w:pPr>
        <w:tabs>
          <w:tab w:val="left" w:pos="0"/>
        </w:tabs>
        <w:jc w:val="both"/>
        <w:rPr>
          <w:rFonts w:ascii="Arial" w:hAnsi="Arial" w:cs="Arial"/>
        </w:rPr>
      </w:pPr>
      <w:r>
        <w:rPr>
          <w:rFonts w:ascii="Arial" w:hAnsi="Arial" w:cs="Arial"/>
        </w:rPr>
        <w:tab/>
        <w:t>Obzirom da u konkretnom slučaju postoji samo jedan vjerovnik nema potrebe utvrđivanja više skupina za glasovanje.</w:t>
      </w:r>
    </w:p>
    <w:p w:rsidR="0094164F" w:rsidP="00791006" w:rsidRDefault="0094164F">
      <w:pPr>
        <w:tabs>
          <w:tab w:val="left" w:pos="0"/>
        </w:tabs>
        <w:jc w:val="both"/>
        <w:rPr>
          <w:rFonts w:ascii="Arial" w:hAnsi="Arial" w:cs="Arial"/>
        </w:rPr>
      </w:pPr>
    </w:p>
    <w:p w:rsidR="0094164F" w:rsidP="00791006" w:rsidRDefault="0094164F">
      <w:pPr>
        <w:tabs>
          <w:tab w:val="left" w:pos="0"/>
        </w:tabs>
        <w:jc w:val="both"/>
        <w:rPr>
          <w:rFonts w:ascii="Arial" w:hAnsi="Arial" w:cs="Arial"/>
        </w:rPr>
      </w:pPr>
      <w:r>
        <w:rPr>
          <w:rFonts w:ascii="Arial" w:hAnsi="Arial" w:cs="Arial"/>
        </w:rPr>
        <w:tab/>
        <w:t>Vjerovnici sa pravom glasa:</w:t>
      </w:r>
    </w:p>
    <w:p w:rsidR="0094164F" w:rsidP="00791006" w:rsidRDefault="0094164F">
      <w:pPr>
        <w:tabs>
          <w:tab w:val="left" w:pos="0"/>
        </w:tabs>
        <w:jc w:val="both"/>
        <w:rPr>
          <w:rFonts w:ascii="Arial" w:hAnsi="Arial" w:cs="Arial"/>
        </w:rPr>
      </w:pPr>
      <w:r>
        <w:rPr>
          <w:rFonts w:ascii="Arial" w:hAnsi="Arial" w:cs="Arial"/>
        </w:rPr>
        <w:tab/>
        <w:t>PIROS d.o.o. u iznos od 701.55</w:t>
      </w:r>
      <w:r w:rsidR="008A2000">
        <w:rPr>
          <w:rFonts w:ascii="Arial" w:hAnsi="Arial" w:cs="Arial"/>
        </w:rPr>
        <w:t>6</w:t>
      </w:r>
      <w:r>
        <w:rPr>
          <w:rFonts w:ascii="Arial" w:hAnsi="Arial" w:cs="Arial"/>
        </w:rPr>
        <w:t>,61 kn</w:t>
      </w:r>
      <w:r w:rsidR="00EF1F82">
        <w:rPr>
          <w:rFonts w:ascii="Arial" w:hAnsi="Arial" w:cs="Arial"/>
        </w:rPr>
        <w:t>.</w:t>
      </w:r>
      <w:r w:rsidRPr="00AF5EF8" w:rsidR="00791006">
        <w:rPr>
          <w:rFonts w:ascii="Arial" w:hAnsi="Arial" w:cs="Arial"/>
        </w:rPr>
        <w:tab/>
      </w:r>
    </w:p>
    <w:p w:rsidR="0094164F" w:rsidP="00791006" w:rsidRDefault="0094164F">
      <w:pPr>
        <w:tabs>
          <w:tab w:val="left" w:pos="0"/>
        </w:tabs>
        <w:jc w:val="both"/>
        <w:rPr>
          <w:rFonts w:ascii="Arial" w:hAnsi="Arial" w:cs="Arial"/>
        </w:rPr>
      </w:pPr>
    </w:p>
    <w:p w:rsidRPr="00AF5EF8" w:rsidR="00B551A2" w:rsidP="00BF0FBB" w:rsidRDefault="00B551A2">
      <w:pPr>
        <w:tabs>
          <w:tab w:val="left" w:pos="0"/>
        </w:tabs>
        <w:jc w:val="both"/>
        <w:rPr>
          <w:rFonts w:ascii="Arial" w:hAnsi="Arial" w:cs="Arial"/>
        </w:rPr>
      </w:pPr>
      <w:r w:rsidRPr="00AF5EF8">
        <w:rPr>
          <w:rFonts w:ascii="Arial" w:hAnsi="Arial" w:cs="Arial"/>
        </w:rPr>
        <w:tab/>
        <w:t xml:space="preserve">Sud utvrđuje da drugih vjerovnika </w:t>
      </w:r>
      <w:r w:rsidRPr="00AF5EF8" w:rsidR="00A40EBC">
        <w:rPr>
          <w:rFonts w:ascii="Arial" w:hAnsi="Arial" w:cs="Arial"/>
        </w:rPr>
        <w:t xml:space="preserve">s pravom glasa </w:t>
      </w:r>
      <w:r w:rsidRPr="00AF5EF8">
        <w:rPr>
          <w:rFonts w:ascii="Arial" w:hAnsi="Arial" w:cs="Arial"/>
        </w:rPr>
        <w:t xml:space="preserve">nema. </w:t>
      </w:r>
    </w:p>
    <w:p w:rsidRPr="00AF5EF8" w:rsidR="0026278C" w:rsidP="00BF0FBB" w:rsidRDefault="0026278C">
      <w:pPr>
        <w:tabs>
          <w:tab w:val="left" w:pos="0"/>
        </w:tabs>
        <w:jc w:val="both"/>
        <w:rPr>
          <w:rFonts w:ascii="Arial" w:hAnsi="Arial" w:cs="Arial"/>
        </w:rPr>
      </w:pPr>
    </w:p>
    <w:p w:rsidRPr="00AF5EF8" w:rsidR="00A40EBC" w:rsidP="00BF0FBB" w:rsidRDefault="00A40EBC">
      <w:pPr>
        <w:tabs>
          <w:tab w:val="left" w:pos="0"/>
        </w:tabs>
        <w:jc w:val="both"/>
        <w:rPr>
          <w:rFonts w:ascii="Arial" w:hAnsi="Arial" w:cs="Arial"/>
        </w:rPr>
      </w:pPr>
      <w:r w:rsidRPr="00AF5EF8">
        <w:rPr>
          <w:rFonts w:ascii="Arial" w:hAnsi="Arial" w:cs="Arial"/>
        </w:rPr>
        <w:tab/>
      </w:r>
    </w:p>
    <w:p w:rsidRPr="00AF5EF8" w:rsidR="00E05746" w:rsidP="00BF0FBB" w:rsidRDefault="00F81EE5">
      <w:pPr>
        <w:tabs>
          <w:tab w:val="left" w:pos="0"/>
        </w:tabs>
        <w:jc w:val="both"/>
        <w:rPr>
          <w:rStyle w:val="preformatted-text"/>
          <w:rFonts w:ascii="Arial" w:hAnsi="Arial" w:cs="Arial"/>
        </w:rPr>
      </w:pPr>
      <w:r w:rsidRPr="00AF5EF8">
        <w:rPr>
          <w:rFonts w:ascii="Arial" w:hAnsi="Arial" w:cs="Arial"/>
        </w:rPr>
        <w:tab/>
        <w:t xml:space="preserve">Po odredbi čl. 330. st. </w:t>
      </w:r>
      <w:r w:rsidRPr="00AF5EF8" w:rsidR="00791006">
        <w:rPr>
          <w:rFonts w:ascii="Arial" w:hAnsi="Arial" w:cs="Arial"/>
        </w:rPr>
        <w:t>1</w:t>
      </w:r>
      <w:r w:rsidRPr="00AF5EF8">
        <w:rPr>
          <w:rFonts w:ascii="Arial" w:hAnsi="Arial" w:cs="Arial"/>
        </w:rPr>
        <w:t xml:space="preserve">. Stečajnog zakona (NN 71/15 i 104/17), </w:t>
      </w:r>
      <w:r w:rsidRPr="00AF5EF8" w:rsidR="00791006">
        <w:rPr>
          <w:rStyle w:val="preformatted-text"/>
          <w:rFonts w:ascii="Arial" w:hAnsi="Arial" w:cs="Arial"/>
        </w:rPr>
        <w:t>smatrat će se da su vjerovnici prihvatili stečajni plan ako je u svakoj skupini glasovala većina vjerovnika i ako zbroj tražbina vjerovnika koji su glasovali za stečajni plan dvostruko prelazi zbroj tražbina vjerovnika koji su glasovali protiv toga da se stečajni plan prihvati.</w:t>
      </w:r>
    </w:p>
    <w:p w:rsidRPr="00AF5EF8" w:rsidR="00791006" w:rsidP="00BF0FBB" w:rsidRDefault="00791006">
      <w:pPr>
        <w:tabs>
          <w:tab w:val="left" w:pos="0"/>
        </w:tabs>
        <w:jc w:val="both"/>
        <w:rPr>
          <w:rFonts w:ascii="Arial" w:hAnsi="Arial" w:cs="Arial"/>
        </w:rPr>
      </w:pPr>
    </w:p>
    <w:p w:rsidRPr="00AF5EF8" w:rsidR="00E32A5C" w:rsidP="00BF0FBB" w:rsidRDefault="00E32A5C">
      <w:pPr>
        <w:tabs>
          <w:tab w:val="left" w:pos="0"/>
        </w:tabs>
        <w:jc w:val="both"/>
        <w:rPr>
          <w:rFonts w:ascii="Arial" w:hAnsi="Arial" w:cs="Arial"/>
        </w:rPr>
      </w:pPr>
      <w:r w:rsidRPr="00AF5EF8">
        <w:rPr>
          <w:rFonts w:ascii="Arial" w:hAnsi="Arial" w:cs="Arial"/>
        </w:rPr>
        <w:tab/>
        <w:t>Poziva se nazočne vjerovnike izjasniti se da li prihvaćaju Stečajni plan.</w:t>
      </w:r>
    </w:p>
    <w:p w:rsidRPr="00AF5EF8" w:rsidR="00E32A5C" w:rsidP="00BF0FBB" w:rsidRDefault="00E32A5C">
      <w:pPr>
        <w:tabs>
          <w:tab w:val="left" w:pos="0"/>
        </w:tabs>
        <w:jc w:val="both"/>
        <w:rPr>
          <w:rFonts w:ascii="Arial" w:hAnsi="Arial" w:cs="Arial"/>
        </w:rPr>
      </w:pPr>
    </w:p>
    <w:p w:rsidRPr="00AF5EF8" w:rsidR="00A40EBC" w:rsidP="00BF0FBB" w:rsidRDefault="00A40EBC">
      <w:pPr>
        <w:jc w:val="both"/>
        <w:rPr>
          <w:rFonts w:ascii="Arial" w:hAnsi="Arial" w:cs="Arial"/>
        </w:rPr>
      </w:pPr>
      <w:r w:rsidRPr="00AF5EF8">
        <w:rPr>
          <w:rFonts w:ascii="Arial" w:hAnsi="Arial" w:cs="Arial"/>
        </w:rPr>
        <w:tab/>
      </w:r>
    </w:p>
    <w:p w:rsidRPr="00AF5EF8" w:rsidR="00E32A5C" w:rsidP="00BF0FBB" w:rsidRDefault="00E32A5C">
      <w:pPr>
        <w:tabs>
          <w:tab w:val="left" w:pos="0"/>
        </w:tabs>
        <w:jc w:val="both"/>
        <w:rPr>
          <w:rFonts w:ascii="Arial" w:hAnsi="Arial" w:cs="Arial"/>
        </w:rPr>
      </w:pPr>
      <w:r w:rsidRPr="00AF5EF8">
        <w:rPr>
          <w:rFonts w:ascii="Arial" w:hAnsi="Arial" w:cs="Arial"/>
        </w:rPr>
        <w:tab/>
      </w:r>
      <w:r w:rsidRPr="00AF5EF8" w:rsidR="00AC5CB1">
        <w:rPr>
          <w:rFonts w:ascii="Arial" w:hAnsi="Arial" w:cs="Arial"/>
        </w:rPr>
        <w:t>Stečajni</w:t>
      </w:r>
      <w:r w:rsidR="0094164F">
        <w:rPr>
          <w:rFonts w:ascii="Arial" w:hAnsi="Arial" w:cs="Arial"/>
        </w:rPr>
        <w:t xml:space="preserve"> i ujedno razlučni</w:t>
      </w:r>
      <w:r w:rsidRPr="00AF5EF8" w:rsidR="00AC5CB1">
        <w:rPr>
          <w:rFonts w:ascii="Arial" w:hAnsi="Arial" w:cs="Arial"/>
        </w:rPr>
        <w:t xml:space="preserve"> v</w:t>
      </w:r>
      <w:r w:rsidRPr="00AF5EF8">
        <w:rPr>
          <w:rFonts w:ascii="Arial" w:hAnsi="Arial" w:cs="Arial"/>
        </w:rPr>
        <w:t xml:space="preserve">jerovnik </w:t>
      </w:r>
      <w:r w:rsidR="0094164F">
        <w:rPr>
          <w:rFonts w:ascii="Arial" w:hAnsi="Arial" w:cs="Arial"/>
        </w:rPr>
        <w:t xml:space="preserve">PIROS d.o.o. </w:t>
      </w:r>
      <w:r w:rsidRPr="00AF5EF8">
        <w:rPr>
          <w:rFonts w:ascii="Arial" w:hAnsi="Arial" w:cs="Arial"/>
        </w:rPr>
        <w:t>glasuje ZA Stečajni plan.</w:t>
      </w:r>
    </w:p>
    <w:p w:rsidR="0094164F" w:rsidP="00BF0FBB" w:rsidRDefault="00AC5CB1">
      <w:pPr>
        <w:tabs>
          <w:tab w:val="left" w:pos="0"/>
        </w:tabs>
        <w:jc w:val="both"/>
        <w:rPr>
          <w:rFonts w:ascii="Arial" w:hAnsi="Arial" w:cs="Arial"/>
        </w:rPr>
      </w:pPr>
      <w:r w:rsidRPr="00AF5EF8">
        <w:rPr>
          <w:rFonts w:ascii="Arial" w:hAnsi="Arial" w:cs="Arial"/>
        </w:rPr>
        <w:tab/>
      </w:r>
    </w:p>
    <w:p w:rsidRPr="00AF5EF8" w:rsidR="007F1784" w:rsidP="00BF0FBB" w:rsidRDefault="007F1784">
      <w:pPr>
        <w:ind w:firstLine="708"/>
        <w:jc w:val="both"/>
        <w:rPr>
          <w:rFonts w:ascii="Arial" w:hAnsi="Arial" w:cs="Arial"/>
        </w:rPr>
      </w:pPr>
    </w:p>
    <w:p w:rsidRPr="00AF5EF8" w:rsidR="007F1784" w:rsidP="00BF0FBB" w:rsidRDefault="007F1784">
      <w:pPr>
        <w:ind w:firstLine="708"/>
        <w:jc w:val="both"/>
        <w:rPr>
          <w:rFonts w:ascii="Arial" w:hAnsi="Arial" w:cs="Arial"/>
        </w:rPr>
      </w:pPr>
      <w:r w:rsidRPr="00AF5EF8">
        <w:rPr>
          <w:rFonts w:ascii="Arial" w:hAnsi="Arial" w:cs="Arial"/>
        </w:rPr>
        <w:t>Sutkinja donosi</w:t>
      </w:r>
    </w:p>
    <w:p w:rsidRPr="00AF5EF8" w:rsidR="007F1784" w:rsidP="00BF0FBB" w:rsidRDefault="007F1784">
      <w:pPr>
        <w:jc w:val="center"/>
        <w:rPr>
          <w:rFonts w:ascii="Arial" w:hAnsi="Arial" w:cs="Arial"/>
        </w:rPr>
      </w:pPr>
      <w:r w:rsidRPr="00AF5EF8">
        <w:rPr>
          <w:rFonts w:ascii="Arial" w:hAnsi="Arial" w:cs="Arial"/>
        </w:rPr>
        <w:t>r j e š e nj e</w:t>
      </w:r>
    </w:p>
    <w:p w:rsidRPr="00AF5EF8" w:rsidR="007F1784" w:rsidP="00BF0FBB" w:rsidRDefault="007F1784">
      <w:pPr>
        <w:tabs>
          <w:tab w:val="left" w:pos="0"/>
        </w:tabs>
        <w:jc w:val="both"/>
        <w:rPr>
          <w:rFonts w:ascii="Arial" w:hAnsi="Arial" w:cs="Arial"/>
        </w:rPr>
      </w:pPr>
    </w:p>
    <w:p w:rsidRPr="00AF5EF8" w:rsidR="007F1784" w:rsidP="00BF0FBB" w:rsidRDefault="007F1784">
      <w:pPr>
        <w:tabs>
          <w:tab w:val="left" w:pos="0"/>
        </w:tabs>
        <w:jc w:val="both"/>
        <w:rPr>
          <w:rFonts w:ascii="Arial" w:hAnsi="Arial" w:cs="Arial"/>
        </w:rPr>
      </w:pPr>
      <w:r w:rsidRPr="00AF5EF8">
        <w:rPr>
          <w:rFonts w:ascii="Arial" w:hAnsi="Arial" w:cs="Arial"/>
        </w:rPr>
        <w:tab/>
        <w:t xml:space="preserve">Utvrđuje se da su nazočni vjerovnici ovog stečajnog dužnika prihvatili Stečajni plan. </w:t>
      </w:r>
    </w:p>
    <w:p w:rsidRPr="00AF5EF8" w:rsidR="00A40EBC" w:rsidP="00BF0FBB" w:rsidRDefault="00A40EBC">
      <w:pPr>
        <w:tabs>
          <w:tab w:val="left" w:pos="0"/>
        </w:tabs>
        <w:jc w:val="both"/>
        <w:rPr>
          <w:rFonts w:ascii="Arial" w:hAnsi="Arial" w:cs="Arial"/>
        </w:rPr>
      </w:pPr>
    </w:p>
    <w:p w:rsidRPr="00AF5EF8" w:rsidR="00A40EBC" w:rsidP="00BF0FBB" w:rsidRDefault="00E32A5C">
      <w:pPr>
        <w:jc w:val="both"/>
        <w:rPr>
          <w:rFonts w:ascii="Arial" w:hAnsi="Arial" w:cs="Arial"/>
        </w:rPr>
      </w:pPr>
      <w:r w:rsidRPr="00AF5EF8">
        <w:rPr>
          <w:rFonts w:ascii="Arial" w:hAnsi="Arial" w:cs="Arial"/>
        </w:rPr>
        <w:tab/>
      </w:r>
    </w:p>
    <w:p w:rsidRPr="00AF5EF8" w:rsidR="00A40EBC" w:rsidP="00BF0FBB" w:rsidRDefault="00A40EBC">
      <w:pPr>
        <w:jc w:val="both"/>
        <w:rPr>
          <w:rFonts w:ascii="Arial" w:hAnsi="Arial" w:cs="Arial"/>
        </w:rPr>
      </w:pPr>
    </w:p>
    <w:p w:rsidRPr="00AF5EF8" w:rsidR="00E32A5C" w:rsidP="00BF0FBB" w:rsidRDefault="00A40EBC">
      <w:pPr>
        <w:ind w:firstLine="708"/>
        <w:jc w:val="both"/>
        <w:rPr>
          <w:rFonts w:ascii="Arial" w:hAnsi="Arial" w:cs="Arial"/>
        </w:rPr>
      </w:pPr>
      <w:r w:rsidRPr="00AF5EF8">
        <w:rPr>
          <w:rFonts w:ascii="Arial" w:hAnsi="Arial" w:cs="Arial"/>
        </w:rPr>
        <w:t>Temeljem čl. 338. st. 1. Stečajnog zakona (N</w:t>
      </w:r>
      <w:r w:rsidRPr="00AF5EF8" w:rsidR="00F04DBF">
        <w:rPr>
          <w:rFonts w:ascii="Arial" w:hAnsi="Arial" w:cs="Arial"/>
        </w:rPr>
        <w:t xml:space="preserve">arodne novine </w:t>
      </w:r>
      <w:r w:rsidRPr="00AF5EF8">
        <w:rPr>
          <w:rFonts w:ascii="Arial" w:hAnsi="Arial" w:cs="Arial"/>
        </w:rPr>
        <w:t>71/15 i 104/17) s</w:t>
      </w:r>
      <w:r w:rsidRPr="00AF5EF8" w:rsidR="00E32A5C">
        <w:rPr>
          <w:rFonts w:ascii="Arial" w:hAnsi="Arial" w:cs="Arial"/>
        </w:rPr>
        <w:t>utkinja donosi</w:t>
      </w:r>
    </w:p>
    <w:p w:rsidRPr="00AF5EF8" w:rsidR="00A40EBC" w:rsidP="00BF0FBB" w:rsidRDefault="00A40EBC">
      <w:pPr>
        <w:ind w:firstLine="708"/>
        <w:jc w:val="both"/>
        <w:rPr>
          <w:rFonts w:ascii="Arial" w:hAnsi="Arial" w:cs="Arial"/>
        </w:rPr>
      </w:pPr>
    </w:p>
    <w:p w:rsidRPr="00AF5EF8" w:rsidR="00E32A5C" w:rsidP="00BF0FBB" w:rsidRDefault="00E32A5C">
      <w:pPr>
        <w:jc w:val="center"/>
        <w:rPr>
          <w:rFonts w:ascii="Arial" w:hAnsi="Arial" w:cs="Arial"/>
        </w:rPr>
      </w:pPr>
      <w:r w:rsidRPr="00AF5EF8">
        <w:rPr>
          <w:rFonts w:ascii="Arial" w:hAnsi="Arial" w:cs="Arial"/>
        </w:rPr>
        <w:t>r j e š e nj e</w:t>
      </w:r>
    </w:p>
    <w:p w:rsidRPr="00AF5EF8" w:rsidR="007F1784" w:rsidP="00BF0FBB" w:rsidRDefault="00E32A5C">
      <w:pPr>
        <w:tabs>
          <w:tab w:val="left" w:pos="0"/>
        </w:tabs>
        <w:jc w:val="both"/>
        <w:rPr>
          <w:rFonts w:ascii="Arial" w:hAnsi="Arial" w:cs="Arial"/>
        </w:rPr>
      </w:pPr>
      <w:r w:rsidRPr="00AF5EF8">
        <w:rPr>
          <w:rFonts w:ascii="Arial" w:hAnsi="Arial" w:cs="Arial"/>
        </w:rPr>
        <w:tab/>
      </w:r>
    </w:p>
    <w:p w:rsidRPr="00AF5EF8" w:rsidR="00FE6B2F" w:rsidP="00C0751A" w:rsidRDefault="007F1784">
      <w:pPr>
        <w:jc w:val="both"/>
        <w:rPr>
          <w:rFonts w:ascii="Arial" w:hAnsi="Arial" w:cs="Arial"/>
        </w:rPr>
      </w:pPr>
      <w:r w:rsidRPr="00AF5EF8">
        <w:rPr>
          <w:rFonts w:ascii="Arial" w:hAnsi="Arial" w:cs="Arial"/>
        </w:rPr>
        <w:tab/>
      </w:r>
      <w:r w:rsidRPr="00AF5EF8" w:rsidR="008E4B31">
        <w:rPr>
          <w:rFonts w:ascii="Arial" w:hAnsi="Arial" w:cs="Arial"/>
        </w:rPr>
        <w:t xml:space="preserve">I. </w:t>
      </w:r>
      <w:r w:rsidRPr="00AF5EF8">
        <w:rPr>
          <w:rFonts w:ascii="Arial" w:hAnsi="Arial" w:cs="Arial"/>
        </w:rPr>
        <w:t xml:space="preserve">Potvrđuje se Stečajni plan kojeg su prihvatili vjerovnici ovog stečajnog dužnika na današnjem ročištu, </w:t>
      </w:r>
      <w:r w:rsidRPr="00AF5EF8" w:rsidR="00791006">
        <w:rPr>
          <w:rFonts w:ascii="Arial" w:hAnsi="Arial" w:cs="Arial"/>
        </w:rPr>
        <w:t xml:space="preserve">a sve kako je to predloženo u provedbenoj osnovi. </w:t>
      </w:r>
    </w:p>
    <w:p w:rsidRPr="00AF5EF8" w:rsidR="006B31E5" w:rsidP="00BF0FBB" w:rsidRDefault="006B31E5">
      <w:pPr>
        <w:tabs>
          <w:tab w:val="left" w:pos="0"/>
        </w:tabs>
        <w:jc w:val="both"/>
        <w:rPr>
          <w:rFonts w:ascii="Arial" w:hAnsi="Arial" w:cs="Arial"/>
        </w:rPr>
      </w:pPr>
    </w:p>
    <w:p w:rsidRPr="00AF5EF8" w:rsidR="008E4B31" w:rsidP="00BF0FBB" w:rsidRDefault="008E4B31">
      <w:pPr>
        <w:ind w:firstLine="708"/>
        <w:jc w:val="both"/>
        <w:rPr>
          <w:rFonts w:ascii="Arial" w:hAnsi="Arial" w:cs="Arial"/>
        </w:rPr>
      </w:pPr>
      <w:r w:rsidRPr="00AF5EF8">
        <w:rPr>
          <w:rFonts w:ascii="Arial" w:hAnsi="Arial" w:cs="Arial"/>
        </w:rPr>
        <w:t xml:space="preserve">II. Rješenje o potvrdi stečajnog plana upisati će se u sudski registar. </w:t>
      </w:r>
    </w:p>
    <w:p w:rsidRPr="00AF5EF8" w:rsidR="00AC5CB1" w:rsidP="00BF0FBB" w:rsidRDefault="00AC5CB1">
      <w:pPr>
        <w:tabs>
          <w:tab w:val="left" w:pos="0"/>
        </w:tabs>
        <w:jc w:val="both"/>
        <w:rPr>
          <w:rFonts w:ascii="Arial" w:hAnsi="Arial" w:cs="Arial"/>
        </w:rPr>
      </w:pPr>
    </w:p>
    <w:p w:rsidRPr="00AF5EF8" w:rsidR="00AC5CB1" w:rsidP="00BF0FBB" w:rsidRDefault="00AC5CB1">
      <w:pPr>
        <w:tabs>
          <w:tab w:val="left" w:pos="0"/>
        </w:tabs>
        <w:jc w:val="both"/>
        <w:rPr>
          <w:rFonts w:ascii="Arial" w:hAnsi="Arial" w:cs="Arial"/>
        </w:rPr>
      </w:pPr>
    </w:p>
    <w:p w:rsidRPr="00AF5EF8" w:rsidR="00AC5CB1" w:rsidP="00BF0FBB" w:rsidRDefault="00AC5CB1">
      <w:pPr>
        <w:tabs>
          <w:tab w:val="left" w:pos="0"/>
        </w:tabs>
        <w:jc w:val="both"/>
        <w:rPr>
          <w:rFonts w:ascii="Arial" w:hAnsi="Arial" w:cs="Arial"/>
        </w:rPr>
      </w:pPr>
    </w:p>
    <w:p w:rsidRPr="00AF5EF8" w:rsidR="00480175" w:rsidP="00BF0FBB" w:rsidRDefault="00480175">
      <w:pPr>
        <w:jc w:val="both"/>
        <w:rPr>
          <w:rFonts w:ascii="Arial" w:hAnsi="Arial" w:cs="Arial"/>
        </w:rPr>
      </w:pPr>
      <w:r w:rsidRPr="00AF5EF8">
        <w:rPr>
          <w:rFonts w:ascii="Arial" w:hAnsi="Arial" w:cs="Arial"/>
        </w:rPr>
        <w:tab/>
        <w:t>Ovaj zapisnik objaviti</w:t>
      </w:r>
      <w:r w:rsidRPr="00AF5EF8" w:rsidR="008E4B31">
        <w:rPr>
          <w:rFonts w:ascii="Arial" w:hAnsi="Arial" w:cs="Arial"/>
        </w:rPr>
        <w:t xml:space="preserve"> će se</w:t>
      </w:r>
      <w:r w:rsidRPr="00AF5EF8">
        <w:rPr>
          <w:rFonts w:ascii="Arial" w:hAnsi="Arial" w:cs="Arial"/>
        </w:rPr>
        <w:t xml:space="preserve"> na e-Oglasnoj ploči suda.</w:t>
      </w:r>
    </w:p>
    <w:p w:rsidRPr="00AF5EF8" w:rsidR="00E32A5C" w:rsidP="00BF0FBB" w:rsidRDefault="00E32A5C">
      <w:pPr>
        <w:tabs>
          <w:tab w:val="left" w:pos="0"/>
        </w:tabs>
        <w:jc w:val="both"/>
        <w:rPr>
          <w:rFonts w:ascii="Arial" w:hAnsi="Arial" w:cs="Arial"/>
        </w:rPr>
      </w:pPr>
    </w:p>
    <w:p w:rsidRPr="00AF5EF8" w:rsidR="00C90FEC" w:rsidP="00BF0FBB" w:rsidRDefault="00C90FEC">
      <w:pPr>
        <w:tabs>
          <w:tab w:val="left" w:pos="0"/>
        </w:tabs>
        <w:jc w:val="both"/>
        <w:rPr>
          <w:rFonts w:ascii="Arial" w:hAnsi="Arial" w:cs="Arial"/>
        </w:rPr>
      </w:pPr>
      <w:r w:rsidRPr="00AF5EF8">
        <w:rPr>
          <w:rFonts w:ascii="Arial" w:hAnsi="Arial" w:cs="Arial"/>
        </w:rPr>
        <w:tab/>
      </w:r>
    </w:p>
    <w:p w:rsidRPr="00AF5EF8" w:rsidR="00C90FEC" w:rsidP="00BF0FBB" w:rsidRDefault="00C90FEC">
      <w:pPr>
        <w:pStyle w:val="Tijeloteksta"/>
        <w:ind w:firstLine="708"/>
        <w:jc w:val="center"/>
        <w:rPr>
          <w:rFonts w:ascii="Arial" w:hAnsi="Arial" w:cs="Arial"/>
        </w:rPr>
      </w:pPr>
      <w:r w:rsidRPr="00AF5EF8">
        <w:rPr>
          <w:rFonts w:ascii="Arial" w:hAnsi="Arial" w:cs="Arial"/>
        </w:rPr>
        <w:t xml:space="preserve">Dovršeno u </w:t>
      </w:r>
      <w:r w:rsidRPr="00AF5EF8" w:rsidR="001407C7">
        <w:rPr>
          <w:rFonts w:ascii="Arial" w:hAnsi="Arial" w:cs="Arial"/>
        </w:rPr>
        <w:t>13:</w:t>
      </w:r>
      <w:r w:rsidR="008A2000">
        <w:rPr>
          <w:rFonts w:ascii="Arial" w:hAnsi="Arial" w:cs="Arial"/>
        </w:rPr>
        <w:t>22</w:t>
      </w:r>
      <w:r w:rsidRPr="00AF5EF8">
        <w:rPr>
          <w:rFonts w:ascii="Arial" w:hAnsi="Arial" w:cs="Arial"/>
        </w:rPr>
        <w:t xml:space="preserve"> sati.</w:t>
      </w:r>
    </w:p>
    <w:p w:rsidRPr="00AF5EF8" w:rsidR="00C90FEC" w:rsidP="00BF0FBB" w:rsidRDefault="00C90FEC">
      <w:pPr>
        <w:pStyle w:val="Tijeloteksta"/>
        <w:ind w:firstLine="708"/>
        <w:jc w:val="center"/>
        <w:rPr>
          <w:rFonts w:ascii="Arial" w:hAnsi="Arial" w:cs="Arial"/>
        </w:rPr>
      </w:pPr>
    </w:p>
    <w:p w:rsidRPr="00AF5EF8" w:rsidR="00C90FEC" w:rsidP="00BF0FBB" w:rsidRDefault="00C90FEC">
      <w:pPr>
        <w:ind w:firstLine="708"/>
        <w:jc w:val="both"/>
        <w:rPr>
          <w:rFonts w:ascii="Arial" w:hAnsi="Arial" w:cs="Arial"/>
          <w:color w:val="FF0000"/>
        </w:rPr>
      </w:pPr>
    </w:p>
    <w:p w:rsidRPr="00AF5EF8" w:rsidR="00480175" w:rsidP="00BF0FBB" w:rsidRDefault="00480175">
      <w:pPr>
        <w:ind w:firstLine="708"/>
        <w:jc w:val="both"/>
        <w:rPr>
          <w:rFonts w:ascii="Arial" w:hAnsi="Arial" w:cs="Arial"/>
          <w:color w:val="FF0000"/>
        </w:rPr>
      </w:pPr>
    </w:p>
    <w:p w:rsidRPr="00AF5EF8" w:rsidR="00480175" w:rsidP="00BF0FBB" w:rsidRDefault="00BF71BB">
      <w:pPr>
        <w:jc w:val="both"/>
        <w:rPr>
          <w:rFonts w:ascii="Arial" w:hAnsi="Arial" w:cs="Arial"/>
        </w:rPr>
      </w:pPr>
      <w:r w:rsidRPr="00AF5EF8">
        <w:rPr>
          <w:rFonts w:ascii="Arial" w:hAnsi="Arial" w:cs="Arial"/>
        </w:rPr>
        <w:tab/>
      </w:r>
      <w:r w:rsidRPr="00AF5EF8">
        <w:rPr>
          <w:rFonts w:ascii="Arial" w:hAnsi="Arial" w:cs="Arial"/>
        </w:rPr>
        <w:tab/>
        <w:t xml:space="preserve">                </w:t>
      </w:r>
      <w:r w:rsidRPr="00AF5EF8">
        <w:rPr>
          <w:rFonts w:ascii="Arial" w:hAnsi="Arial" w:cs="Arial"/>
        </w:rPr>
        <w:tab/>
      </w:r>
      <w:r w:rsidRPr="00AF5EF8">
        <w:rPr>
          <w:rFonts w:ascii="Arial" w:hAnsi="Arial" w:cs="Arial"/>
        </w:rPr>
        <w:tab/>
        <w:t xml:space="preserve">   Stečajna sutkinja</w:t>
      </w:r>
      <w:r w:rsidRPr="00AF5EF8">
        <w:rPr>
          <w:rFonts w:ascii="Arial" w:hAnsi="Arial" w:cs="Arial"/>
        </w:rPr>
        <w:tab/>
        <w:t xml:space="preserve">                     </w:t>
      </w:r>
      <w:r w:rsidR="008A2000">
        <w:rPr>
          <w:rFonts w:ascii="Arial" w:hAnsi="Arial" w:cs="Arial"/>
        </w:rPr>
        <w:tab/>
      </w:r>
      <w:r w:rsidR="008A2000">
        <w:rPr>
          <w:rFonts w:ascii="Arial" w:hAnsi="Arial" w:cs="Arial"/>
        </w:rPr>
        <w:tab/>
      </w:r>
      <w:r w:rsidR="008A2000">
        <w:rPr>
          <w:rFonts w:ascii="Arial" w:hAnsi="Arial" w:cs="Arial"/>
        </w:rPr>
        <w:tab/>
      </w:r>
      <w:r w:rsidRPr="00AF5EF8">
        <w:rPr>
          <w:rFonts w:ascii="Arial" w:hAnsi="Arial" w:cs="Arial"/>
        </w:rPr>
        <w:t xml:space="preserve">   Stečajni upravitelj</w:t>
      </w:r>
    </w:p>
    <w:p w:rsidRPr="00AF5EF8" w:rsidR="005C0A83" w:rsidP="00BF0FBB" w:rsidRDefault="005C0A83">
      <w:pPr>
        <w:jc w:val="both"/>
        <w:rPr>
          <w:rFonts w:ascii="Arial" w:hAnsi="Arial" w:cs="Arial"/>
        </w:rPr>
      </w:pPr>
      <w:r w:rsidRPr="00AF5EF8">
        <w:rPr>
          <w:rFonts w:ascii="Arial" w:hAnsi="Arial" w:cs="Arial"/>
        </w:rPr>
        <w:tab/>
      </w:r>
      <w:r w:rsidRPr="00AF5EF8">
        <w:rPr>
          <w:rFonts w:ascii="Arial" w:hAnsi="Arial" w:cs="Arial"/>
        </w:rPr>
        <w:tab/>
      </w:r>
      <w:r w:rsidRPr="00AF5EF8">
        <w:rPr>
          <w:rFonts w:ascii="Arial" w:hAnsi="Arial" w:cs="Arial"/>
        </w:rPr>
        <w:tab/>
      </w:r>
      <w:r w:rsidRPr="00AF5EF8">
        <w:rPr>
          <w:rFonts w:ascii="Arial" w:hAnsi="Arial" w:cs="Arial"/>
        </w:rPr>
        <w:tab/>
      </w:r>
      <w:r w:rsidRPr="00AF5EF8">
        <w:rPr>
          <w:rFonts w:ascii="Arial" w:hAnsi="Arial" w:cs="Arial"/>
        </w:rPr>
        <w:tab/>
      </w:r>
      <w:r w:rsidRPr="00AF5EF8">
        <w:rPr>
          <w:rFonts w:ascii="Arial" w:hAnsi="Arial" w:cs="Arial"/>
        </w:rPr>
        <w:tab/>
      </w:r>
      <w:r w:rsidRPr="00AF5EF8">
        <w:rPr>
          <w:rFonts w:ascii="Arial" w:hAnsi="Arial" w:cs="Arial"/>
        </w:rPr>
        <w:tab/>
      </w:r>
      <w:r w:rsidRPr="00AF5EF8">
        <w:rPr>
          <w:rFonts w:ascii="Arial" w:hAnsi="Arial" w:cs="Arial"/>
        </w:rPr>
        <w:tab/>
      </w:r>
      <w:r w:rsidRPr="00AF5EF8">
        <w:rPr>
          <w:rFonts w:ascii="Arial" w:hAnsi="Arial" w:cs="Arial"/>
        </w:rPr>
        <w:tab/>
      </w:r>
      <w:r w:rsidRPr="00AF5EF8">
        <w:rPr>
          <w:rFonts w:ascii="Arial" w:hAnsi="Arial" w:cs="Arial"/>
        </w:rPr>
        <w:tab/>
      </w:r>
    </w:p>
    <w:p w:rsidRPr="00AF5EF8" w:rsidR="005C0A83" w:rsidP="00BF0FBB" w:rsidRDefault="005C0A83">
      <w:pPr>
        <w:jc w:val="both"/>
        <w:rPr>
          <w:rFonts w:ascii="Arial" w:hAnsi="Arial" w:cs="Arial"/>
        </w:rPr>
      </w:pPr>
    </w:p>
    <w:p w:rsidRPr="00AF5EF8" w:rsidR="00BF71BB" w:rsidP="00BF0FBB" w:rsidRDefault="00BF71BB">
      <w:pPr>
        <w:jc w:val="both"/>
        <w:rPr>
          <w:rFonts w:ascii="Arial" w:hAnsi="Arial" w:cs="Arial"/>
        </w:rPr>
      </w:pPr>
    </w:p>
    <w:p w:rsidRPr="00AF5EF8" w:rsidR="00BF71BB" w:rsidP="00BF0FBB" w:rsidRDefault="00BF71BB">
      <w:pPr>
        <w:jc w:val="both"/>
        <w:rPr>
          <w:rFonts w:ascii="Arial" w:hAnsi="Arial" w:cs="Arial"/>
        </w:rPr>
      </w:pPr>
      <w:r w:rsidRPr="00AF5EF8">
        <w:rPr>
          <w:rFonts w:ascii="Arial" w:hAnsi="Arial" w:cs="Arial"/>
        </w:rPr>
        <w:t xml:space="preserve">                        </w:t>
      </w:r>
      <w:r w:rsidRPr="00AF5EF8" w:rsidR="001407C7">
        <w:rPr>
          <w:rFonts w:ascii="Arial" w:hAnsi="Arial" w:cs="Arial"/>
        </w:rPr>
        <w:t xml:space="preserve">                              </w:t>
      </w:r>
      <w:r w:rsidRPr="00AF5EF8">
        <w:rPr>
          <w:rFonts w:ascii="Arial" w:hAnsi="Arial" w:cs="Arial"/>
        </w:rPr>
        <w:t xml:space="preserve">         Zapisničarka</w:t>
      </w:r>
      <w:r w:rsidRPr="00AF5EF8">
        <w:rPr>
          <w:rFonts w:ascii="Arial" w:hAnsi="Arial" w:cs="Arial"/>
        </w:rPr>
        <w:tab/>
      </w:r>
      <w:r w:rsidRPr="00AF5EF8">
        <w:rPr>
          <w:rFonts w:ascii="Arial" w:hAnsi="Arial" w:cs="Arial"/>
        </w:rPr>
        <w:tab/>
      </w:r>
      <w:r w:rsidRPr="00AF5EF8">
        <w:rPr>
          <w:rFonts w:ascii="Arial" w:hAnsi="Arial" w:cs="Arial"/>
        </w:rPr>
        <w:tab/>
      </w:r>
      <w:r w:rsidRPr="00AF5EF8">
        <w:rPr>
          <w:rFonts w:ascii="Arial" w:hAnsi="Arial" w:cs="Arial"/>
        </w:rPr>
        <w:tab/>
        <w:t>Vjerovnici</w:t>
      </w:r>
      <w:r w:rsidRPr="00AF5EF8" w:rsidR="005C0A83">
        <w:rPr>
          <w:rFonts w:ascii="Arial" w:hAnsi="Arial" w:cs="Arial"/>
        </w:rPr>
        <w:t>:</w:t>
      </w:r>
    </w:p>
    <w:p w:rsidRPr="00AF5EF8" w:rsidR="00BF71BB" w:rsidP="00BF0FBB" w:rsidRDefault="00BF71BB">
      <w:pPr>
        <w:rPr>
          <w:rFonts w:ascii="Arial" w:hAnsi="Arial" w:cs="Arial"/>
        </w:rPr>
      </w:pPr>
    </w:p>
    <w:p w:rsidRPr="00AF5EF8" w:rsidR="003674DD" w:rsidP="00BF0FBB" w:rsidRDefault="005C0A83">
      <w:pPr>
        <w:rPr>
          <w:rFonts w:ascii="Arial" w:hAnsi="Arial" w:cs="Arial"/>
        </w:rPr>
      </w:pPr>
      <w:r w:rsidRPr="00AF5EF8">
        <w:rPr>
          <w:rFonts w:ascii="Arial" w:hAnsi="Arial" w:cs="Arial"/>
        </w:rPr>
        <w:tab/>
      </w:r>
      <w:r w:rsidRPr="00AF5EF8">
        <w:rPr>
          <w:rFonts w:ascii="Arial" w:hAnsi="Arial" w:cs="Arial"/>
        </w:rPr>
        <w:tab/>
      </w:r>
      <w:r w:rsidRPr="00AF5EF8">
        <w:rPr>
          <w:rFonts w:ascii="Arial" w:hAnsi="Arial" w:cs="Arial"/>
        </w:rPr>
        <w:tab/>
      </w:r>
      <w:r w:rsidRPr="00AF5EF8">
        <w:rPr>
          <w:rFonts w:ascii="Arial" w:hAnsi="Arial" w:cs="Arial"/>
        </w:rPr>
        <w:tab/>
      </w:r>
      <w:r w:rsidRPr="00AF5EF8">
        <w:rPr>
          <w:rFonts w:ascii="Arial" w:hAnsi="Arial" w:cs="Arial"/>
        </w:rPr>
        <w:tab/>
      </w:r>
      <w:r w:rsidRPr="00AF5EF8">
        <w:rPr>
          <w:rFonts w:ascii="Arial" w:hAnsi="Arial" w:cs="Arial"/>
        </w:rPr>
        <w:tab/>
      </w:r>
      <w:r w:rsidRPr="00AF5EF8">
        <w:rPr>
          <w:rFonts w:ascii="Arial" w:hAnsi="Arial" w:cs="Arial"/>
        </w:rPr>
        <w:tab/>
      </w:r>
      <w:r w:rsidRPr="00AF5EF8">
        <w:rPr>
          <w:rFonts w:ascii="Arial" w:hAnsi="Arial" w:cs="Arial"/>
        </w:rPr>
        <w:tab/>
      </w:r>
      <w:r w:rsidRPr="00AF5EF8">
        <w:rPr>
          <w:rFonts w:ascii="Arial" w:hAnsi="Arial" w:cs="Arial"/>
        </w:rPr>
        <w:tab/>
      </w:r>
      <w:r w:rsidRPr="00AF5EF8">
        <w:rPr>
          <w:rFonts w:ascii="Arial" w:hAnsi="Arial" w:cs="Arial"/>
        </w:rPr>
        <w:tab/>
      </w:r>
      <w:r w:rsidRPr="00AF5EF8" w:rsidR="00AF52B0">
        <w:rPr>
          <w:rFonts w:ascii="Arial" w:hAnsi="Arial" w:cs="Arial"/>
        </w:rPr>
        <w:tab/>
        <w:t xml:space="preserve"> </w:t>
      </w:r>
    </w:p>
    <w:p w:rsidRPr="00AF5EF8" w:rsidR="003674DD" w:rsidP="003674DD" w:rsidRDefault="003674DD">
      <w:pPr>
        <w:rPr>
          <w:rFonts w:ascii="Arial" w:hAnsi="Arial" w:cs="Arial"/>
        </w:rPr>
      </w:pPr>
    </w:p>
    <w:p w:rsidRPr="00AF5EF8" w:rsidR="003674DD" w:rsidP="003674DD" w:rsidRDefault="003674DD">
      <w:pPr>
        <w:rPr>
          <w:rFonts w:ascii="Arial" w:hAnsi="Arial" w:cs="Arial"/>
        </w:rPr>
      </w:pPr>
    </w:p>
    <w:p w:rsidRPr="00AF5EF8" w:rsidR="003674DD" w:rsidP="003674DD" w:rsidRDefault="003674DD">
      <w:pPr>
        <w:rPr>
          <w:rFonts w:ascii="Arial" w:hAnsi="Arial" w:cs="Arial"/>
        </w:rPr>
      </w:pPr>
    </w:p>
    <w:p w:rsidRPr="00AF5EF8" w:rsidR="003674DD" w:rsidP="003674DD" w:rsidRDefault="003674DD">
      <w:pPr>
        <w:rPr>
          <w:rFonts w:ascii="Arial" w:hAnsi="Arial" w:cs="Arial"/>
        </w:rPr>
      </w:pPr>
    </w:p>
    <w:p w:rsidRPr="00AF5EF8" w:rsidR="00AF52B0" w:rsidP="003674DD" w:rsidRDefault="003674DD">
      <w:pPr>
        <w:tabs>
          <w:tab w:val="left" w:pos="5250"/>
        </w:tabs>
        <w:rPr>
          <w:rFonts w:ascii="Arial" w:hAnsi="Arial" w:cs="Arial"/>
        </w:rPr>
      </w:pPr>
      <w:r w:rsidRPr="00AF5EF8">
        <w:rPr>
          <w:rFonts w:ascii="Arial" w:hAnsi="Arial" w:cs="Arial"/>
        </w:rPr>
        <w:tab/>
      </w:r>
    </w:p>
    <w:sectPr w:rsidRPr="00AF5EF8" w:rsidR="00AF52B0" w:rsidSect="00480175">
      <w:headerReference w:type="even" r:id="rId8"/>
      <w:headerReference w:type="default" r:id="rId9"/>
      <w:footerReference w:type="even" r:id="rId10"/>
      <w:footerReference w:type="default" r:id="rId11"/>
      <w:pgSz w:w="11906" w:h="16838"/>
      <w:pgMar w:top="1418" w:right="1418" w:bottom="1560" w:left="1418" w:header="709" w:footer="709" w:gutter="0"/>
      <w:pgNumType w:fmt="numberInDash"/>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F1F82" w:rsidP="00C90FEC" w:rsidRDefault="00EF1F82">
      <w:r>
        <w:separator/>
      </w:r>
    </w:p>
  </w:endnote>
  <w:endnote w:type="continuationSeparator" w:id="0">
    <w:p w:rsidR="00EF1F82" w:rsidP="00C90FEC" w:rsidRDefault="00EF1F82">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F1F82" w:rsidP="00480175" w:rsidRDefault="00EF1F82">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EF1F82" w:rsidRDefault="00EF1F82">
    <w:pPr>
      <w:pStyle w:val="Podnoje"/>
      <w:ind w:right="360"/>
    </w:pPr>
  </w:p>
  <w:p w:rsidR="00EF1F82" w:rsidRDefault="00EF1F82"/>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F1F82" w:rsidP="00480175" w:rsidRDefault="00EF1F82">
    <w:pPr>
      <w:pStyle w:val="Podnoje"/>
      <w:framePr w:wrap="around" w:hAnchor="margin" w:vAnchor="text" w:xAlign="center" w:y="1"/>
      <w:rPr>
        <w:rStyle w:val="Brojstranice"/>
      </w:rPr>
    </w:pPr>
  </w:p>
  <w:p w:rsidR="00EF1F82" w:rsidRDefault="00EF1F82">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F1F82" w:rsidP="00C90FEC" w:rsidRDefault="00EF1F82">
      <w:r>
        <w:separator/>
      </w:r>
    </w:p>
  </w:footnote>
  <w:footnote w:type="continuationSeparator" w:id="0">
    <w:p w:rsidR="00EF1F82" w:rsidP="00C90FEC" w:rsidRDefault="00EF1F82">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F1F82" w:rsidP="00480175" w:rsidRDefault="00EF1F82">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EF1F82" w:rsidRDefault="00EF1F82">
    <w:pPr>
      <w:pStyle w:val="Zaglavlje"/>
    </w:pPr>
  </w:p>
  <w:p w:rsidR="00EF1F82" w:rsidRDefault="00EF1F82"/>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4164F" w:rsidR="00EF1F82" w:rsidP="00480175" w:rsidRDefault="00EF1F82">
    <w:pPr>
      <w:pStyle w:val="Zaglavlje"/>
      <w:framePr w:wrap="around" w:hAnchor="margin" w:vAnchor="text" w:xAlign="center" w:y="1"/>
      <w:jc w:val="center"/>
      <w:rPr>
        <w:rStyle w:val="Brojstranice"/>
        <w:rFonts w:ascii="Arial" w:hAnsi="Arial" w:cs="Arial"/>
      </w:rPr>
    </w:pPr>
    <w:r w:rsidRPr="0094164F">
      <w:rPr>
        <w:rStyle w:val="Brojstranice"/>
        <w:rFonts w:ascii="Arial" w:hAnsi="Arial" w:cs="Arial"/>
      </w:rPr>
      <w:fldChar w:fldCharType="begin"/>
    </w:r>
    <w:r w:rsidRPr="0094164F">
      <w:rPr>
        <w:rStyle w:val="Brojstranice"/>
        <w:rFonts w:ascii="Arial" w:hAnsi="Arial" w:cs="Arial"/>
      </w:rPr>
      <w:instrText xml:space="preserve">PAGE  </w:instrText>
    </w:r>
    <w:r w:rsidRPr="0094164F">
      <w:rPr>
        <w:rStyle w:val="Brojstranice"/>
        <w:rFonts w:ascii="Arial" w:hAnsi="Arial" w:cs="Arial"/>
      </w:rPr>
      <w:fldChar w:fldCharType="separate"/>
    </w:r>
    <w:r w:rsidR="00BB6319">
      <w:rPr>
        <w:rStyle w:val="Brojstranice"/>
        <w:rFonts w:ascii="Arial" w:hAnsi="Arial" w:cs="Arial"/>
        <w:noProof/>
      </w:rPr>
      <w:t>- 13 -</w:t>
    </w:r>
    <w:r w:rsidRPr="0094164F">
      <w:rPr>
        <w:rStyle w:val="Brojstranice"/>
        <w:rFonts w:ascii="Arial" w:hAnsi="Arial" w:cs="Arial"/>
      </w:rPr>
      <w:fldChar w:fldCharType="end"/>
    </w:r>
  </w:p>
  <w:p w:rsidRPr="0094164F" w:rsidR="00EF1F82" w:rsidP="001407C7" w:rsidRDefault="00EF1F82">
    <w:pPr>
      <w:tabs>
        <w:tab w:val="left" w:pos="5940"/>
      </w:tabs>
      <w:jc w:val="right"/>
      <w:rPr>
        <w:rFonts w:ascii="Arial" w:hAnsi="Arial" w:cs="Arial"/>
        <w:spacing w:val="8"/>
      </w:rPr>
    </w:pPr>
    <w:r w:rsidRPr="0094164F">
      <w:rPr>
        <w:rFonts w:ascii="Arial" w:hAnsi="Arial" w:cs="Arial"/>
      </w:rPr>
      <w:tab/>
      <w:t>Posl. broj: 4 St-</w:t>
    </w:r>
    <w:r w:rsidR="007610FB">
      <w:rPr>
        <w:rFonts w:ascii="Arial" w:hAnsi="Arial" w:cs="Arial"/>
      </w:rPr>
      <w:t>89/2018-75</w:t>
    </w:r>
  </w:p>
  <w:p w:rsidR="00EF1F82" w:rsidRDefault="00EF1F82"/>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E7CA1EE"/>
    <w:multiLevelType w:val="hybridMultilevel"/>
    <w:tmpl w:val="2992862C"/>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AC9E0E"/>
    <w:multiLevelType w:val="hybridMultilevel"/>
    <w:tmpl w:val="8F7B7606"/>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F5D068F"/>
    <w:multiLevelType w:val="hybridMultilevel"/>
    <w:tmpl w:val="985EEEAA"/>
    <w:lvl w:ilvl="0" w:tplc="041A0017">
      <w:start w:val="1"/>
      <w:numFmt w:val="lowerLetter"/>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nsid w:val="10FE217E"/>
    <w:multiLevelType w:val="hybridMultilevel"/>
    <w:tmpl w:val="42F4FA8C"/>
    <w:lvl w:ilvl="0" w:tplc="F862683A">
      <w:start w:val="1"/>
      <w:numFmt w:val="bullet"/>
      <w:lvlText w:val=""/>
      <w:lvlJc w:val="left"/>
      <w:pPr>
        <w:ind w:left="720" w:hanging="360"/>
      </w:pPr>
      <w:rPr>
        <w:rFonts w:hint="default" w:ascii="Symbol" w:hAnsi="Symbol"/>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4">
    <w:nsid w:val="20FD53A1"/>
    <w:multiLevelType w:val="hybridMultilevel"/>
    <w:tmpl w:val="02CA82DA"/>
    <w:lvl w:ilvl="0" w:tplc="1DC21FC2">
      <w:start w:val="1"/>
      <w:numFmt w:val="bullet"/>
      <w:lvlText w:val="-"/>
      <w:lvlJc w:val="left"/>
      <w:pPr>
        <w:ind w:left="1066" w:hanging="360"/>
      </w:pPr>
      <w:rPr>
        <w:rFonts w:hint="default" w:ascii="Cambria" w:hAnsi="Cambria" w:eastAsiaTheme="majorEastAsia" w:cstheme="majorBidi"/>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424D3868"/>
    <w:multiLevelType w:val="hybridMultilevel"/>
    <w:tmpl w:val="7F2C2E94"/>
    <w:lvl w:ilvl="0" w:tplc="F862683A">
      <w:start w:val="1"/>
      <w:numFmt w:val="bullet"/>
      <w:lvlText w:val=""/>
      <w:lvlJc w:val="left"/>
      <w:pPr>
        <w:ind w:left="720" w:hanging="360"/>
      </w:pPr>
      <w:rPr>
        <w:rFonts w:hint="default" w:ascii="Symbol" w:hAnsi="Symbol"/>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6">
    <w:nsid w:val="4CFA4F3C"/>
    <w:multiLevelType w:val="hybridMultilevel"/>
    <w:tmpl w:val="CAD61A02"/>
    <w:lvl w:ilvl="0" w:tplc="8D6E3DB6">
      <w:start w:val="137"/>
      <w:numFmt w:val="bullet"/>
      <w:lvlText w:val="-"/>
      <w:lvlJc w:val="left"/>
      <w:pPr>
        <w:ind w:left="401" w:hanging="360"/>
      </w:pPr>
      <w:rPr>
        <w:rFonts w:hint="default" w:ascii="Cambria" w:hAnsi="Cambria" w:eastAsiaTheme="majorEastAsia" w:cstheme="majorBidi"/>
      </w:rPr>
    </w:lvl>
    <w:lvl w:ilvl="1" w:tplc="041A0003">
      <w:start w:val="1"/>
      <w:numFmt w:val="bullet"/>
      <w:lvlText w:val="o"/>
      <w:lvlJc w:val="left"/>
      <w:pPr>
        <w:ind w:left="1121" w:hanging="360"/>
      </w:pPr>
      <w:rPr>
        <w:rFonts w:hint="default" w:ascii="Courier New" w:hAnsi="Courier New" w:cs="Courier New"/>
      </w:rPr>
    </w:lvl>
    <w:lvl w:ilvl="2" w:tplc="041A0005">
      <w:start w:val="1"/>
      <w:numFmt w:val="bullet"/>
      <w:lvlText w:val=""/>
      <w:lvlJc w:val="left"/>
      <w:pPr>
        <w:ind w:left="1841" w:hanging="360"/>
      </w:pPr>
      <w:rPr>
        <w:rFonts w:hint="default" w:ascii="Wingdings" w:hAnsi="Wingdings"/>
      </w:rPr>
    </w:lvl>
    <w:lvl w:ilvl="3" w:tplc="041A0001" w:tentative="true">
      <w:start w:val="1"/>
      <w:numFmt w:val="bullet"/>
      <w:lvlText w:val=""/>
      <w:lvlJc w:val="left"/>
      <w:pPr>
        <w:ind w:left="2561" w:hanging="360"/>
      </w:pPr>
      <w:rPr>
        <w:rFonts w:hint="default" w:ascii="Symbol" w:hAnsi="Symbol"/>
      </w:rPr>
    </w:lvl>
    <w:lvl w:ilvl="4" w:tplc="041A0003" w:tentative="true">
      <w:start w:val="1"/>
      <w:numFmt w:val="bullet"/>
      <w:lvlText w:val="o"/>
      <w:lvlJc w:val="left"/>
      <w:pPr>
        <w:ind w:left="3281" w:hanging="360"/>
      </w:pPr>
      <w:rPr>
        <w:rFonts w:hint="default" w:ascii="Courier New" w:hAnsi="Courier New" w:cs="Courier New"/>
      </w:rPr>
    </w:lvl>
    <w:lvl w:ilvl="5" w:tplc="041A0005" w:tentative="true">
      <w:start w:val="1"/>
      <w:numFmt w:val="bullet"/>
      <w:lvlText w:val=""/>
      <w:lvlJc w:val="left"/>
      <w:pPr>
        <w:ind w:left="4001" w:hanging="360"/>
      </w:pPr>
      <w:rPr>
        <w:rFonts w:hint="default" w:ascii="Wingdings" w:hAnsi="Wingdings"/>
      </w:rPr>
    </w:lvl>
    <w:lvl w:ilvl="6" w:tplc="041A0001" w:tentative="true">
      <w:start w:val="1"/>
      <w:numFmt w:val="bullet"/>
      <w:lvlText w:val=""/>
      <w:lvlJc w:val="left"/>
      <w:pPr>
        <w:ind w:left="4721" w:hanging="360"/>
      </w:pPr>
      <w:rPr>
        <w:rFonts w:hint="default" w:ascii="Symbol" w:hAnsi="Symbol"/>
      </w:rPr>
    </w:lvl>
    <w:lvl w:ilvl="7" w:tplc="041A0003" w:tentative="true">
      <w:start w:val="1"/>
      <w:numFmt w:val="bullet"/>
      <w:lvlText w:val="o"/>
      <w:lvlJc w:val="left"/>
      <w:pPr>
        <w:ind w:left="5441" w:hanging="360"/>
      </w:pPr>
      <w:rPr>
        <w:rFonts w:hint="default" w:ascii="Courier New" w:hAnsi="Courier New" w:cs="Courier New"/>
      </w:rPr>
    </w:lvl>
    <w:lvl w:ilvl="8" w:tplc="041A0005" w:tentative="true">
      <w:start w:val="1"/>
      <w:numFmt w:val="bullet"/>
      <w:lvlText w:val=""/>
      <w:lvlJc w:val="left"/>
      <w:pPr>
        <w:ind w:left="6161" w:hanging="360"/>
      </w:pPr>
      <w:rPr>
        <w:rFonts w:hint="default" w:ascii="Wingdings" w:hAnsi="Wingdings"/>
      </w:rPr>
    </w:lvl>
  </w:abstractNum>
  <w:abstractNum w:abstractNumId="7">
    <w:nsid w:val="50562E2F"/>
    <w:multiLevelType w:val="hybridMultilevel"/>
    <w:tmpl w:val="0F36D458"/>
    <w:lvl w:ilvl="0" w:tplc="041A0011">
      <w:start w:val="1"/>
      <w:numFmt w:val="decimal"/>
      <w:lvlText w:val="%1)"/>
      <w:lvlJc w:val="left"/>
      <w:pPr>
        <w:ind w:left="765" w:hanging="360"/>
      </w:p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8">
    <w:nsid w:val="60C06B4C"/>
    <w:multiLevelType w:val="hybridMultilevel"/>
    <w:tmpl w:val="B29C8BF4"/>
    <w:lvl w:ilvl="0" w:tplc="041A0017">
      <w:start w:val="1"/>
      <w:numFmt w:val="lowerLetter"/>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9">
    <w:nsid w:val="69522C1D"/>
    <w:multiLevelType w:val="hybridMultilevel"/>
    <w:tmpl w:val="B29C8BF4"/>
    <w:lvl w:ilvl="0" w:tplc="041A0017">
      <w:start w:val="1"/>
      <w:numFmt w:val="lowerLetter"/>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0">
    <w:nsid w:val="6C387CB4"/>
    <w:multiLevelType w:val="hybridMultilevel"/>
    <w:tmpl w:val="A1025DB0"/>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7BF400FF"/>
    <w:multiLevelType w:val="hybridMultilevel"/>
    <w:tmpl w:val="D5524C88"/>
    <w:lvl w:ilvl="0" w:tplc="78D286B2">
      <w:start w:val="6"/>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6"/>
  </w:num>
  <w:num w:numId="2">
    <w:abstractNumId w:val="4"/>
  </w:num>
  <w:num w:numId="3">
    <w:abstractNumId w:val="1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
  </w:num>
  <w:num w:numId="11">
    <w:abstractNumId w:val="9"/>
  </w:num>
  <w:num w:numId="12">
    <w:abstractNumId w:val="0"/>
  </w:num>
  <w:num w:numId="13">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ocumentProtection w:edit="readOnly" w:enforcement="false"/>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FEC"/>
    <w:rsid w:val="000D46D6"/>
    <w:rsid w:val="00136434"/>
    <w:rsid w:val="001407C7"/>
    <w:rsid w:val="001425B2"/>
    <w:rsid w:val="001644F3"/>
    <w:rsid w:val="0024293D"/>
    <w:rsid w:val="0026278C"/>
    <w:rsid w:val="003674DD"/>
    <w:rsid w:val="003B33C9"/>
    <w:rsid w:val="004273EC"/>
    <w:rsid w:val="00480175"/>
    <w:rsid w:val="004A73D5"/>
    <w:rsid w:val="004C165B"/>
    <w:rsid w:val="00554328"/>
    <w:rsid w:val="0058218B"/>
    <w:rsid w:val="005C0A83"/>
    <w:rsid w:val="005C6E55"/>
    <w:rsid w:val="00647B2F"/>
    <w:rsid w:val="006B31E5"/>
    <w:rsid w:val="006C6CC9"/>
    <w:rsid w:val="007610FB"/>
    <w:rsid w:val="00791006"/>
    <w:rsid w:val="007B3E73"/>
    <w:rsid w:val="007F1784"/>
    <w:rsid w:val="008A2000"/>
    <w:rsid w:val="008B379C"/>
    <w:rsid w:val="008E4B31"/>
    <w:rsid w:val="008F2A2E"/>
    <w:rsid w:val="00901A9D"/>
    <w:rsid w:val="00933396"/>
    <w:rsid w:val="00935BCB"/>
    <w:rsid w:val="0094164F"/>
    <w:rsid w:val="00985388"/>
    <w:rsid w:val="00A40EBC"/>
    <w:rsid w:val="00AB6359"/>
    <w:rsid w:val="00AC5CB1"/>
    <w:rsid w:val="00AE59F9"/>
    <w:rsid w:val="00AF52B0"/>
    <w:rsid w:val="00AF5EF8"/>
    <w:rsid w:val="00B551A2"/>
    <w:rsid w:val="00B5749D"/>
    <w:rsid w:val="00B942F0"/>
    <w:rsid w:val="00BB6319"/>
    <w:rsid w:val="00BF0FBB"/>
    <w:rsid w:val="00BF71BB"/>
    <w:rsid w:val="00C0751A"/>
    <w:rsid w:val="00C64FB7"/>
    <w:rsid w:val="00C90FEC"/>
    <w:rsid w:val="00D257D7"/>
    <w:rsid w:val="00D55D6F"/>
    <w:rsid w:val="00E05746"/>
    <w:rsid w:val="00E32A5C"/>
    <w:rsid w:val="00E96336"/>
    <w:rsid w:val="00EE09C8"/>
    <w:rsid w:val="00EF1F82"/>
    <w:rsid w:val="00F04B18"/>
    <w:rsid w:val="00F04DBF"/>
    <w:rsid w:val="00F52A4F"/>
    <w:rsid w:val="00F81EE5"/>
    <w:rsid w:val="00F85EF1"/>
    <w:rsid w:val="00FE6B2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3E0097F5-F569-48BE-9562-6563A5686DCF}"/>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uiPriority="0"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E32A5C"/>
    <w:pPr>
      <w:spacing w:after="0" w:line="240" w:lineRule="auto"/>
    </w:pPr>
    <w:rPr>
      <w:rFonts w:ascii="Times New Roman" w:hAnsi="Times New Roman" w:eastAsia="Times New Roman" w:cs="Times New Roman"/>
      <w:bCs/>
      <w:sz w:val="24"/>
      <w:szCs w:val="24"/>
      <w:lang w:eastAsia="hr-HR"/>
    </w:rPr>
  </w:style>
  <w:style w:type="paragraph" w:styleId="Naslov1">
    <w:name w:val="heading 1"/>
    <w:basedOn w:val="Normal"/>
    <w:next w:val="Normal"/>
    <w:link w:val="Naslov1Char"/>
    <w:uiPriority w:val="9"/>
    <w:qFormat/>
    <w:rsid w:val="00901A9D"/>
    <w:pPr>
      <w:pBdr>
        <w:bottom w:val="thinThickSmallGap" w:color="000000" w:themeColor="text1" w:sz="12" w:space="1"/>
      </w:pBdr>
      <w:spacing w:before="400" w:after="200" w:line="252" w:lineRule="auto"/>
      <w:jc w:val="center"/>
      <w:outlineLvl w:val="0"/>
    </w:pPr>
    <w:rPr>
      <w:rFonts w:asciiTheme="majorHAnsi" w:hAnsiTheme="majorHAnsi" w:eastAsiaTheme="majorEastAsia" w:cstheme="majorBidi"/>
      <w:bCs w:val="false"/>
      <w:caps/>
      <w:color w:val="000000" w:themeColor="text1"/>
      <w:spacing w:val="20"/>
      <w:sz w:val="28"/>
      <w:szCs w:val="28"/>
      <w:lang w:val="en-US" w:eastAsia="en-US" w:bidi="en-US"/>
    </w:rPr>
  </w:style>
  <w:style w:type="paragraph" w:styleId="Naslov2">
    <w:name w:val="heading 2"/>
    <w:basedOn w:val="Normal"/>
    <w:next w:val="Normal"/>
    <w:link w:val="Naslov2Char"/>
    <w:uiPriority w:val="9"/>
    <w:unhideWhenUsed/>
    <w:qFormat/>
    <w:rsid w:val="00901A9D"/>
    <w:pPr>
      <w:pBdr>
        <w:bottom w:val="single" w:color="622423" w:themeColor="accent2" w:themeShade="7F" w:sz="4" w:space="1"/>
      </w:pBdr>
      <w:spacing w:before="400" w:after="200" w:line="252" w:lineRule="auto"/>
      <w:jc w:val="center"/>
      <w:outlineLvl w:val="1"/>
    </w:pPr>
    <w:rPr>
      <w:rFonts w:asciiTheme="majorHAnsi" w:hAnsiTheme="majorHAnsi" w:eastAsiaTheme="majorEastAsia" w:cstheme="majorBidi"/>
      <w:bCs w:val="false"/>
      <w:caps/>
      <w:color w:val="632423" w:themeColor="accent2" w:themeShade="80"/>
      <w:spacing w:val="15"/>
      <w:lang w:val="en-US" w:eastAsia="en-US" w:bidi="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C90FEC"/>
    <w:pPr>
      <w:jc w:val="both"/>
    </w:pPr>
    <w:rPr>
      <w:bCs w:val="false"/>
    </w:rPr>
  </w:style>
  <w:style w:type="character" w:styleId="TijelotekstaChar" w:customStyle="true">
    <w:name w:val="Tijelo teksta Char"/>
    <w:basedOn w:val="Zadanifontodlomka"/>
    <w:link w:val="Tijeloteksta"/>
    <w:rsid w:val="00C90FEC"/>
    <w:rPr>
      <w:rFonts w:ascii="Times New Roman" w:hAnsi="Times New Roman" w:eastAsia="Times New Roman" w:cs="Times New Roman"/>
      <w:sz w:val="24"/>
      <w:szCs w:val="24"/>
      <w:lang w:eastAsia="hr-HR"/>
    </w:rPr>
  </w:style>
  <w:style w:type="character" w:styleId="Brojstranice">
    <w:name w:val="page number"/>
    <w:basedOn w:val="Zadanifontodlomka"/>
    <w:rsid w:val="00C90FEC"/>
  </w:style>
  <w:style w:type="paragraph" w:styleId="Zaglavlje">
    <w:name w:val="header"/>
    <w:basedOn w:val="Normal"/>
    <w:link w:val="ZaglavljeChar"/>
    <w:rsid w:val="00C90FEC"/>
    <w:pPr>
      <w:tabs>
        <w:tab w:val="center" w:pos="4536"/>
        <w:tab w:val="right" w:pos="9072"/>
      </w:tabs>
    </w:pPr>
    <w:rPr>
      <w:bCs w:val="false"/>
    </w:rPr>
  </w:style>
  <w:style w:type="character" w:styleId="ZaglavljeChar" w:customStyle="true">
    <w:name w:val="Zaglavlje Char"/>
    <w:basedOn w:val="Zadanifontodlomka"/>
    <w:link w:val="Zaglavlje"/>
    <w:rsid w:val="00C90FEC"/>
    <w:rPr>
      <w:rFonts w:ascii="Times New Roman" w:hAnsi="Times New Roman" w:eastAsia="Times New Roman" w:cs="Times New Roman"/>
      <w:sz w:val="24"/>
      <w:szCs w:val="24"/>
      <w:lang w:eastAsia="hr-HR"/>
    </w:rPr>
  </w:style>
  <w:style w:type="paragraph" w:styleId="Podnoje">
    <w:name w:val="footer"/>
    <w:basedOn w:val="Normal"/>
    <w:link w:val="PodnojeChar"/>
    <w:rsid w:val="00C90FEC"/>
    <w:pPr>
      <w:tabs>
        <w:tab w:val="center" w:pos="4536"/>
        <w:tab w:val="right" w:pos="9072"/>
      </w:tabs>
    </w:pPr>
    <w:rPr>
      <w:bCs w:val="false"/>
    </w:rPr>
  </w:style>
  <w:style w:type="character" w:styleId="PodnojeChar" w:customStyle="true">
    <w:name w:val="Podnožje Char"/>
    <w:basedOn w:val="Zadanifontodlomka"/>
    <w:link w:val="Podnoje"/>
    <w:rsid w:val="00C90FEC"/>
    <w:rPr>
      <w:rFonts w:ascii="Times New Roman" w:hAnsi="Times New Roman" w:eastAsia="Times New Roman" w:cs="Times New Roman"/>
      <w:sz w:val="24"/>
      <w:szCs w:val="24"/>
      <w:lang w:eastAsia="hr-HR"/>
    </w:rPr>
  </w:style>
  <w:style w:type="character" w:styleId="Naslov1Char" w:customStyle="true">
    <w:name w:val="Naslov 1 Char"/>
    <w:basedOn w:val="Zadanifontodlomka"/>
    <w:link w:val="Naslov1"/>
    <w:uiPriority w:val="9"/>
    <w:rsid w:val="00901A9D"/>
    <w:rPr>
      <w:rFonts w:asciiTheme="majorHAnsi" w:hAnsiTheme="majorHAnsi" w:eastAsiaTheme="majorEastAsia" w:cstheme="majorBidi"/>
      <w:caps/>
      <w:color w:val="000000" w:themeColor="text1"/>
      <w:spacing w:val="20"/>
      <w:sz w:val="28"/>
      <w:szCs w:val="28"/>
      <w:lang w:val="en-US" w:bidi="en-US"/>
    </w:rPr>
  </w:style>
  <w:style w:type="character" w:styleId="Naslov2Char" w:customStyle="true">
    <w:name w:val="Naslov 2 Char"/>
    <w:basedOn w:val="Zadanifontodlomka"/>
    <w:link w:val="Naslov2"/>
    <w:uiPriority w:val="9"/>
    <w:rsid w:val="00901A9D"/>
    <w:rPr>
      <w:rFonts w:asciiTheme="majorHAnsi" w:hAnsiTheme="majorHAnsi" w:eastAsiaTheme="majorEastAsia" w:cstheme="majorBidi"/>
      <w:caps/>
      <w:color w:val="632423" w:themeColor="accent2" w:themeShade="80"/>
      <w:spacing w:val="15"/>
      <w:sz w:val="24"/>
      <w:szCs w:val="24"/>
      <w:lang w:val="en-US" w:bidi="en-US"/>
    </w:rPr>
  </w:style>
  <w:style w:type="paragraph" w:styleId="Odlomakpopisa">
    <w:name w:val="List Paragraph"/>
    <w:basedOn w:val="Normal"/>
    <w:uiPriority w:val="34"/>
    <w:qFormat/>
    <w:rsid w:val="00901A9D"/>
    <w:pPr>
      <w:spacing w:after="200" w:line="252" w:lineRule="auto"/>
      <w:ind w:left="720"/>
      <w:contextualSpacing/>
    </w:pPr>
    <w:rPr>
      <w:rFonts w:asciiTheme="majorHAnsi" w:hAnsiTheme="majorHAnsi" w:eastAsiaTheme="majorEastAsia" w:cstheme="majorBidi"/>
      <w:bCs w:val="false"/>
      <w:sz w:val="22"/>
      <w:szCs w:val="22"/>
      <w:lang w:val="en-US" w:eastAsia="en-US" w:bidi="en-US"/>
    </w:rPr>
  </w:style>
  <w:style w:type="paragraph" w:styleId="Bezproreda">
    <w:name w:val="No Spacing"/>
    <w:basedOn w:val="Normal"/>
    <w:link w:val="BezproredaChar"/>
    <w:uiPriority w:val="1"/>
    <w:qFormat/>
    <w:rsid w:val="00901A9D"/>
    <w:rPr>
      <w:rFonts w:asciiTheme="majorHAnsi" w:hAnsiTheme="majorHAnsi" w:eastAsiaTheme="majorEastAsia" w:cstheme="majorBidi"/>
      <w:bCs w:val="false"/>
      <w:sz w:val="22"/>
      <w:szCs w:val="22"/>
      <w:lang w:val="en-US" w:eastAsia="en-US" w:bidi="en-US"/>
    </w:rPr>
  </w:style>
  <w:style w:type="character" w:styleId="BezproredaChar" w:customStyle="true">
    <w:name w:val="Bez proreda Char"/>
    <w:basedOn w:val="Zadanifontodlomka"/>
    <w:link w:val="Bezproreda"/>
    <w:uiPriority w:val="1"/>
    <w:rsid w:val="00901A9D"/>
    <w:rPr>
      <w:rFonts w:asciiTheme="majorHAnsi" w:hAnsiTheme="majorHAnsi" w:eastAsiaTheme="majorEastAsia" w:cstheme="majorBidi"/>
      <w:lang w:val="en-US" w:bidi="en-US"/>
    </w:rPr>
  </w:style>
  <w:style w:type="table" w:styleId="Reetkatablice">
    <w:name w:val="Table Grid"/>
    <w:basedOn w:val="Obinatablica"/>
    <w:uiPriority w:val="59"/>
    <w:rsid w:val="00901A9D"/>
    <w:pPr>
      <w:spacing w:after="0" w:line="240" w:lineRule="auto"/>
    </w:pPr>
    <w:rPr>
      <w:rFonts w:asciiTheme="majorHAnsi" w:hAnsiTheme="majorHAnsi" w:eastAsiaTheme="majorEastAsia" w:cstheme="majorBidi"/>
      <w:lang w:val="en-US" w:bidi="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B942F0"/>
    <w:rPr>
      <w:color w:val="808080"/>
      <w:bdr w:val="none" w:color="auto" w:sz="0" w:space="0"/>
      <w:shd w:val="clear" w:color="auto" w:fill="auto"/>
    </w:rPr>
  </w:style>
  <w:style w:type="character" w:styleId="eSPISCCParagraphDefaultFont" w:customStyle="true">
    <w:name w:val="eSPIS_CC_Paragraph Default Font"/>
    <w:basedOn w:val="Zadanifontodlomka"/>
    <w:rsid w:val="00B942F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B942F0"/>
    <w:rPr>
      <w:bdr w:val="none" w:color="auto" w:sz="0" w:space="0"/>
      <w:shd w:val="clear" w:color="auto" w:fill="FFFFCC"/>
      <w:lang w:val="hr-HR"/>
    </w:rPr>
  </w:style>
  <w:style w:type="character" w:styleId="PozadinaSvijetloCrvena" w:customStyle="true">
    <w:name w:val="Pozadina_SvijetloCrvena"/>
    <w:basedOn w:val="eSPISCCParagraphDefaultFont"/>
    <w:rsid w:val="00B942F0"/>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B942F0"/>
    <w:rPr>
      <w:rFonts w:ascii="Times New Roman" w:hAnsi="Times New Roman" w:cs="Times New Roman"/>
      <w:sz w:val="24"/>
      <w:bdr w:val="none" w:color="auto" w:sz="0" w:space="0"/>
      <w:shd w:val="clear" w:color="auto" w:fill="CCFFCC"/>
      <w:lang w:val="hr-HR"/>
    </w:rPr>
  </w:style>
  <w:style w:type="paragraph" w:styleId="Default" w:customStyle="true">
    <w:name w:val="Default"/>
    <w:rsid w:val="00B551A2"/>
    <w:pPr>
      <w:autoSpaceDE w:val="false"/>
      <w:autoSpaceDN w:val="false"/>
      <w:adjustRightInd w:val="false"/>
      <w:spacing w:after="0" w:line="240" w:lineRule="auto"/>
    </w:pPr>
    <w:rPr>
      <w:rFonts w:ascii="Times New Roman" w:hAnsi="Times New Roman" w:eastAsia="Calibri" w:cs="Times New Roman"/>
      <w:color w:val="000000"/>
      <w:sz w:val="24"/>
      <w:szCs w:val="24"/>
    </w:rPr>
  </w:style>
  <w:style w:type="character" w:styleId="preformatted-text" w:customStyle="true">
    <w:name w:val="preformatted-text"/>
    <w:basedOn w:val="Zadanifontodlomka"/>
    <w:rsid w:val="00791006"/>
  </w:style>
  <w:style w:type="paragraph" w:styleId="Tekstbalonia">
    <w:name w:val="Balloon Text"/>
    <w:basedOn w:val="Normal"/>
    <w:link w:val="TekstbaloniaChar"/>
    <w:uiPriority w:val="99"/>
    <w:semiHidden/>
    <w:unhideWhenUsed/>
    <w:rsid w:val="001425B2"/>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1425B2"/>
    <w:rPr>
      <w:rFonts w:ascii="Segoe UI" w:hAnsi="Segoe UI" w:eastAsia="Times New Roman" w:cs="Segoe UI"/>
      <w:bCs/>
      <w:sz w:val="18"/>
      <w:szCs w:val="18"/>
      <w:lang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theme/theme1.xml" Type="http://schemas.openxmlformats.org/officeDocument/2006/relationships/theme" Id="rId13"/><Relationship Target="styles.xml" Type="http://schemas.openxmlformats.org/officeDocument/2006/relationships/styles" Id="rId3"/><Relationship Target="endnotes.xml" Type="http://schemas.openxmlformats.org/officeDocument/2006/relationships/end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oter2.xml" Type="http://schemas.openxmlformats.org/officeDocument/2006/relationships/footer" Id="rId11"/><Relationship Target="webSettings.xml" Type="http://schemas.openxmlformats.org/officeDocument/2006/relationships/webSettings" Id="rId5"/><Relationship Target="footer1.xml" Type="http://schemas.openxmlformats.org/officeDocument/2006/relationships/footer"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19. travnja 2021.</izvorni_sadrzaj>
    <derivirana_varijabla naziv="DomainObject.StvarniPocetakDatum_1">19. travnja 2021.</derivirana_varijabla>
  </DomainObject.StvarniPocetakDatum>
  <DomainObject.StvarniZavrsetakDatum>
    <izvorni_sadrzaj>19. travnja 2021.</izvorni_sadrzaj>
    <derivirana_varijabla naziv="DomainObject.StvarniZavrsetakDatum_1">19. travnja 2021.</derivirana_varijabla>
  </DomainObject.StvarniZavrsetakDatum>
  <DomainObject.PlaniraniZavrsetakDatum>
    <izvorni_sadrzaj>19. travnja 2021.</izvorni_sadrzaj>
    <derivirana_varijabla naziv="DomainObject.PlaniraniZavrsetakDatum_1">19. travnja 2021.</derivirana_varijabla>
  </DomainObject.PlaniraniZavrsetakDatum>
  <DomainObject.PlaniraniPocetakDatum>
    <izvorni_sadrzaj>19. travnja 2021.</izvorni_sadrzaj>
    <derivirana_varijabla naziv="DomainObject.PlaniraniPocetakDatum_1">19. travnja 2021.</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13:05</izvorni_sadrzaj>
    <derivirana_varijabla naziv="DomainObject.StvarniZavrsetakVrijeme_1">13:05</derivirana_varijabla>
  </DomainObject.StvarniZavrsetakVrijeme>
  <DomainObject.PlaniraniZavrsetakVrijeme>
    <izvorni_sadrzaj>13:05</izvorni_sadrzaj>
    <derivirana_varijabla naziv="DomainObject.PlaniraniZavrsetakVrijeme_1">13:05</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20. travnja 2021.</izvorni_sadrzaj>
    <derivirana_varijabla naziv="DomainObject.Zapisnik.DatumKreiranja_1">20. travnja 2021.</derivirana_varijabla>
  </DomainObject.Zapisnik.DatumKreiranja>
  <DomainObject.Zapisnik.ImovinskaKorist>
    <izvorni_sadrzaj/>
    <derivirana_varijabla naziv="DomainObject.Zapisnik.ImovinskaKorist_1"/>
  </DomainObject.Zapisnik.ImovinskaKorist>
  <DomainObject.Zapisnik.Oznaka>
    <izvorni_sadrzaj>St-89/2018-75</izvorni_sadrzaj>
    <derivirana_varijabla naziv="DomainObject.Zapisnik.Oznaka_1">St-89/2018-75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izvorni_sadrzaj>
    <derivirana_varijabla naziv="DomainObject.Predmet.Broj_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2018.</izvorni_sadrzaj>
    <derivirana_varijabla naziv="DomainObject.Predmet.DatumOsnivanja_1">20.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11.12.18. prileži spis OS Pula
P-663/16</izvorni_sadrzaj>
    <derivirana_varijabla naziv="DomainObject.Predmet.Opis_1">11.12.18. prileži spis OS Pula
P-663/16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St-89/2018</izvorni_sadrzaj>
    <derivirana_varijabla naziv="DomainObject.Predmet.OznakaBroj_1">St-89/2018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30.11.2018. prileži spis OS Pula, SS Labin P-43/18, 
koji se vraća 1.2.2019.</izvorni_sadrzaj>
    <derivirana_varijabla naziv="DomainObject.Predmet.PrimjedbaSuca_1">30.11.2018. prileži spis OS Pula, SS Labin P-43/18, 
koji se vraća 1.2.2019.</derivirana_varijabla>
  </DomainObject.Predmet.PrimjedbaSuca>
  <DomainObject.Predmet.ProtustrankaFormated>
    <izvorni_sadrzaj>  DELTA 2B d.o.o. RABAC zastupanog po punomoćniku Marcello Bevignani</izvorni_sadrzaj>
    <derivirana_varijabla naziv="DomainObject.Predmet.ProtustrankaFormated_1">  DELTA 2B d.o.o. RABAC zastupanog po punomoćniku Marcello Bevignani</derivirana_varijabla>
  </DomainObject.Predmet.ProtustrankaFormated>
  <DomainObject.Predmet.ProtustrankaFormatedOIB>
    <izvorni_sadrzaj>  DELTA 2B d.o.o. RABAC, OIB 52499101824 zastupanog po punomoćniku Marcello Bevignani</izvorni_sadrzaj>
    <derivirana_varijabla naziv="DomainObject.Predmet.ProtustrankaFormatedOIB_1">  DELTA 2B d.o.o. RABAC, OIB 52499101824 zastupanog po punomoćniku Marcello Bevignani</derivirana_varijabla>
  </DomainObject.Predmet.ProtustrankaFormatedOIB>
  <DomainObject.Predmet.ProtustrankaFormatedWithAdress>
    <izvorni_sadrzaj> DELTA 2B d.o.o. RABAC, Obala Maršala Tita 2B, 52221 Rabac zastupanog po punomoćniku Marcello Bevignani</izvorni_sadrzaj>
    <derivirana_varijabla naziv="DomainObject.Predmet.ProtustrankaFormatedWithAdress_1"> DELTA 2B d.o.o. RABAC, Obala Maršala Tita 2B, 52221 Rabac zastupanog po punomoćniku Marcello Bevignani</derivirana_varijabla>
  </DomainObject.Predmet.ProtustrankaFormatedWithAdress>
  <DomainObject.Predmet.ProtustrankaFormatedWithAdressOIB>
    <izvorni_sadrzaj> DELTA 2B d.o.o. RABAC, OIB 52499101824, Obala Maršala Tita 2B, 52221 Rabac zastupanog po punomoćniku Marcello Bevignani</izvorni_sadrzaj>
    <derivirana_varijabla naziv="DomainObject.Predmet.ProtustrankaFormatedWithAdressOIB_1"> DELTA 2B d.o.o. RABAC, OIB 52499101824, Obala Maršala Tita 2B, 52221 Rabac zastupanog po punomoćniku Marcello Bevignani</derivirana_varijabla>
  </DomainObject.Predmet.ProtustrankaFormatedWithAdressOIB>
  <DomainObject.Predmet.ProtustrankaWithAdress>
    <izvorni_sadrzaj>DELTA 2B d.o.o. RABAC Obala Maršala Tita 2B, 52221 Rabac</izvorni_sadrzaj>
    <derivirana_varijabla naziv="DomainObject.Predmet.ProtustrankaWithAdress_1">DELTA 2B d.o.o. RABAC Obala Maršala Tita 2B, 52221 Rabac</derivirana_varijabla>
  </DomainObject.Predmet.ProtustrankaWithAdress>
  <DomainObject.Predmet.ProtustrankaWithAdressOIB>
    <izvorni_sadrzaj>DELTA 2B d.o.o. RABAC, OIB 52499101824, Obala Maršala Tita 2B, 52221 Rabac</izvorni_sadrzaj>
    <derivirana_varijabla naziv="DomainObject.Predmet.ProtustrankaWithAdressOIB_1">DELTA 2B d.o.o. RABAC, OIB 52499101824, Obala Maršala Tita 2B, 52221 Rabac</derivirana_varijabla>
  </DomainObject.Predmet.ProtustrankaWithAdressOIB>
  <DomainObject.Predmet.ProtustrankaNazivFormated>
    <izvorni_sadrzaj>DELTA 2B d.o.o. RABAC</izvorni_sadrzaj>
    <derivirana_varijabla naziv="DomainObject.Predmet.ProtustrankaNazivFormated_1">DELTA 2B d.o.o. RABAC</derivirana_varijabla>
  </DomainObject.Predmet.ProtustrankaNazivFormated>
  <DomainObject.Predmet.ProtustrankaNazivFormatedOIB>
    <izvorni_sadrzaj>DELTA 2B d.o.o. RABAC, OIB 52499101824</izvorni_sadrzaj>
    <derivirana_varijabla naziv="DomainObject.Predmet.ProtustrankaNazivFormatedOIB_1">DELTA 2B d.o.o. RABAC, OIB 52499101824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423673.9</izvorni_sadrzaj>
    <derivirana_varijabla naziv="DomainObject.Predmet.TrenutnaVrijednost_1">423673.9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DELTA 2B d.o.o. RABAC zastupanog po punomoćniku Marcello Bevignani</item>
    </izvorni_sadrzaj>
    <derivirana_varijabla naziv="DomainObject.Predmet.ProtuStrankaListFormated_1">
      <item>DELTA 2B d.o.o. RABAC zastupanog po punomoćniku Marcello Bevignani</item>
    </derivirana_varijabla>
  </DomainObject.Predmet.ProtuStrankaListFormated>
  <DomainObject.Predmet.ProtuStrankaListFormatedOIB>
    <izvorni_sadrzaj>
      <item>DELTA 2B d.o.o. RABAC, OIB 52499101824 zastupanog po punomoćniku Marcello Bevignani</item>
    </izvorni_sadrzaj>
    <derivirana_varijabla naziv="DomainObject.Predmet.ProtuStrankaListFormatedOIB_1">
      <item>DELTA 2B d.o.o. RABAC, OIB 52499101824 zastupanog po punomoćniku Marcello Bevignani</item>
    </derivirana_varijabla>
  </DomainObject.Predmet.ProtuStrankaListFormatedOIB>
  <DomainObject.Predmet.ProtuStrankaListFormatedWithAdress>
    <izvorni_sadrzaj>
      <item>DELTA 2B d.o.o. RABAC, Obala Maršala Tita 2B, 52221 Rabac zastupanog po punomoćniku Marcello Bevignani</item>
    </izvorni_sadrzaj>
    <derivirana_varijabla naziv="DomainObject.Predmet.ProtuStrankaListFormatedWithAdress_1">
      <item>DELTA 2B d.o.o. RABAC, Obala Maršala Tita 2B, 52221 Rabac zastupanog po punomoćniku Marcello Bevignani</item>
    </derivirana_varijabla>
  </DomainObject.Predmet.ProtuStrankaListFormatedWithAdress>
  <DomainObject.Predmet.ProtuStrankaListFormatedWithAdressOIB>
    <izvorni_sadrzaj>
      <item>DELTA 2B d.o.o. RABAC, OIB 52499101824, Obala Maršala Tita 2B, 52221 Rabac zastupanog po punomoćniku Marcello Bevignani</item>
    </izvorni_sadrzaj>
    <derivirana_varijabla naziv="DomainObject.Predmet.ProtuStrankaListFormatedWithAdressOIB_1">
      <item>DELTA 2B d.o.o. RABAC, OIB 52499101824, Obala Maršala Tita 2B, 52221 Rabac zastupanog po punomoćniku Marcello Bevignani</item>
    </derivirana_varijabla>
  </DomainObject.Predmet.ProtuStrankaListFormatedWithAdressOIB>
  <DomainObject.Predmet.ProtuStrankaListNazivFormated>
    <izvorni_sadrzaj>
      <item>DELTA 2B d.o.o. RABAC</item>
    </izvorni_sadrzaj>
    <derivirana_varijabla naziv="DomainObject.Predmet.ProtuStrankaListNazivFormated_1">
      <item>DELTA 2B d.o.o. RABAC</item>
    </derivirana_varijabla>
  </DomainObject.Predmet.ProtuStrankaListNazivFormated>
  <DomainObject.Predmet.ProtuStrankaListNazivFormatedOIB>
    <izvorni_sadrzaj>
      <item>DELTA 2B d.o.o. RABAC, OIB 52499101824</item>
    </izvorni_sadrzaj>
    <derivirana_varijabla naziv="DomainObject.Predmet.ProtuStrankaListNazivFormatedOIB_1">
      <item>DELTA 2B d.o.o. RABAC, OIB 52499101824</item>
    </derivirana_varijabla>
  </DomainObject.Predmet.ProtuStrankaListNazivFormatedOIB>
  <DomainObject.Predmet.OstaliListFormated>
    <izvorni_sadrzaj>
      <item>Marcello Bevignani punomoćnik sudionika u postupku DELTA 2B d.o.o. RABAC</item>
    </izvorni_sadrzaj>
    <derivirana_varijabla naziv="DomainObject.Predmet.OstaliListFormated_1">
      <item>Marcello Bevignani punomoćnik sudionika u postupku DELTA 2B d.o.o. RABAC</item>
    </derivirana_varijabla>
  </DomainObject.Predmet.OstaliListFormated>
  <DomainObject.Predmet.OstaliListFormatedOIB>
    <izvorni_sadrzaj>
      <item>Marcello Bevignani, OIB 33700617732 punomoćnik sudionika u postupku DELTA 2B d.o.o. RABAC</item>
    </izvorni_sadrzaj>
    <derivirana_varijabla naziv="DomainObject.Predmet.OstaliListFormatedOIB_1">
      <item>Marcello Bevignani, OIB 33700617732 punomoćnik sudionika u postupku DELTA 2B d.o.o. RABAC</item>
    </derivirana_varijabla>
  </DomainObject.Predmet.OstaliListFormatedOIB>
  <DomainObject.Predmet.OstaliListFormatedWithAdress>
    <izvorni_sadrzaj>
      <item>Marcello Bevignani, Via Di Valiano 12, Pontassieve punomoćnik sudionika u postupku DELTA 2B d.o.o. RABAC</item>
    </izvorni_sadrzaj>
    <derivirana_varijabla naziv="DomainObject.Predmet.OstaliListFormatedWithAdress_1">
      <item>Marcello Bevignani, Via Di Valiano 12, Pontassieve punomoćnik sudionika u postupku DELTA 2B d.o.o. RABAC</item>
    </derivirana_varijabla>
  </DomainObject.Predmet.OstaliListFormatedWithAdress>
  <DomainObject.Predmet.OstaliListFormatedWithAdressOIB>
    <izvorni_sadrzaj>
      <item>Marcello Bevignani, OIB 33700617732, Via Di Valiano 12, Pontassieve punomoćnik sudionika u postupku DELTA 2B d.o.o. RABAC</item>
    </izvorni_sadrzaj>
    <derivirana_varijabla naziv="DomainObject.Predmet.OstaliListFormatedWithAdressOIB_1">
      <item>Marcello Bevignani, OIB 33700617732, Via Di Valiano 12, Pontassieve punomoćnik sudionika u postupku DELTA 2B d.o.o. RABAC</item>
    </derivirana_varijabla>
  </DomainObject.Predmet.OstaliListFormatedWithAdressOIB>
  <DomainObject.Predmet.OstaliListNazivFormated>
    <izvorni_sadrzaj>
      <item>Marcello Bevignani</item>
    </izvorni_sadrzaj>
    <derivirana_varijabla naziv="DomainObject.Predmet.OstaliListNazivFormated_1">
      <item>Marcello Bevignani</item>
    </derivirana_varijabla>
  </DomainObject.Predmet.OstaliListNazivFormated>
  <DomainObject.Predmet.OstaliListNazivFormatedOIB>
    <izvorni_sadrzaj>
      <item>Marcello Bevignani, OIB 33700617732</item>
    </izvorni_sadrzaj>
    <derivirana_varijabla naziv="DomainObject.Predmet.OstaliListNazivFormatedOIB_1">
      <item>Marcello Bevignani, OIB 33700617732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2021.</izvorni_sadrzaj>
    <derivirana_varijabla naziv="DomainObject.Datum_1">20. travnja 2021.</derivirana_varijabla>
  </DomainObject.Datum>
  <DomainObject.PoslovniBrojDokumenta>
    <izvorni_sadrzaj>St-89/2018-75</izvorni_sadrzaj>
    <derivirana_varijabla naziv="DomainObject.PoslovniBrojDokumenta_1">St-89/2018-75</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DELTA 2B d.o.o. RABAC</izvorni_sadrzaj>
    <derivirana_varijabla naziv="DomainObject.Predmet.ProtustrankaIDrugi_1">DELTA 2B d.o.o. RABAC</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DELTA 2B d.o.o. RABAC, OIB 52499101824, Obala Maršala Tita 2B, 52221 Rabac</izvorni_sadrzaj>
    <derivirana_varijabla naziv="DomainObject.Predmet.ProtustrankaIDrugiAdressOIB_1">DELTA 2B d.o.o. RABAC, OIB 52499101824, Obala Maršala Tita 2B, 52221 Rabac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DELTA 2B d.o.o. RABAC</item>
      <item>Marcello Bevignani</item>
    </izvorni_sadrzaj>
    <derivirana_varijabla naziv="DomainObject.Predmet.SudioniciListNaziv_1">
      <item>FINANCIJSKA AGENCIJA, RC RIJEKA, PODRUŽNICA PULA, PULA</item>
      <item>DELTA 2B d.o.o. RABAC</item>
      <item>Marcello Bevignani</item>
    </derivirana_varijabla>
  </DomainObject.Predmet.SudioniciListNaziv>
  <DomainObject.Predmet.SudioniciListAdressOIB>
    <izvorni_sadrzaj>
      <item>FINANCIJSKA AGENCIJA, RC RIJEKA, PODRUŽNICA PULA, PULA, OIB 85821130368, F. Kurelca 8,51000 Rijeka</item>
      <item>DELTA 2B d.o.o. RABAC, OIB 52499101824, Obala Maršala Tita 2B,52221 Rabac</item>
      <item>Marcello Bevignani, OIB 33700617732, Via Di Valiano 12,Pontassieve</item>
    </izvorni_sadrzaj>
    <derivirana_varijabla naziv="DomainObject.Predmet.SudioniciListAdressOIB_1">
      <item>FINANCIJSKA AGENCIJA, RC RIJEKA, PODRUŽNICA PULA, PULA, OIB 85821130368, F. Kurelca 8,51000 Rijeka</item>
      <item>DELTA 2B d.o.o. RABAC, OIB 52499101824, Obala Maršala Tita 2B,52221 Rabac</item>
      <item>Marcello Bevignani, OIB 33700617732, Via Di Valiano 12,Pontassieve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52499101824</item>
      <item>, OIB 33700617732</item>
    </izvorni_sadrzaj>
    <derivirana_varijabla naziv="DomainObject.Predmet.SudioniciListNazivOIB_1">
      <item>, OIB 85821130368</item>
      <item>, OIB 52499101824</item>
      <item>, OIB 33700617732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 Blagojević, OIB 53507748090, Markovići 21 Rijeka</item>
    </izvorni_sadrzaj>
    <derivirana_varijabla naziv="DomainObject.Predmet.StecajniUpraviteljiListAddressOIB_1">
      <item>Gordan Blagojević, OIB 53507748090,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13</properties:Pages>
  <properties:Words>4188</properties:Words>
  <properties:Characters>24492</properties:Characters>
  <properties:Lines>613</properties:Lines>
  <properties:Paragraphs>221</properties:Paragraphs>
  <properties:TotalTime>46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28857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2021-04-19T06:51:00Z</dcterms:created>
  <dc:creator>Jasmina Matika</dc:creator>
  <cp:lastModifiedBy>Sanja Prodan</cp:lastModifiedBy>
  <cp:lastPrinted>2021-04-19T10:34:00Z</cp:lastPrinted>
  <dcterms:modified xmlns:xsi="http://www.w3.org/2001/XMLSchema-instance" xsi:type="dcterms:W3CDTF">2021-04-20T06:18:00Z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St-89/2018-75 / Zapisnik - Ročište za glasovanje o stečajnom planu (st8918, delta 2b, ročište za raspravljanje i glasovanje o stečajnom planu.docx)</vt:lpwstr>
  </prop:property>
  <prop:property fmtid="{D5CDD505-2E9C-101B-9397-08002B2CF9AE}" pid="4" name="CC_coloring">
    <vt:bool>false</vt:bool>
  </prop:property>
  <prop:property fmtid="{D5CDD505-2E9C-101B-9397-08002B2CF9AE}" pid="5" name="BrojStranica">
    <vt:i4>13</vt:i4>
  </prop:property>
</prop:Properties>
</file>